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EBE3" w14:textId="396BA1B0" w:rsidR="00A83B3F" w:rsidRPr="00A83B3F" w:rsidRDefault="00231E13" w:rsidP="0003620D">
      <w:pPr>
        <w:pStyle w:val="Hoofdtitel"/>
      </w:pPr>
      <w:r>
        <w:t xml:space="preserve">Advies </w:t>
      </w:r>
      <w:r w:rsidR="00152675">
        <w:t xml:space="preserve">besluit tot uitvoering van </w:t>
      </w:r>
      <w:r w:rsidR="002478C7">
        <w:t>i</w:t>
      </w:r>
      <w:r>
        <w:t>ndividueel maatwerk</w:t>
      </w:r>
    </w:p>
    <w:p w14:paraId="5F0B3523" w14:textId="64C0FE17" w:rsidR="00F1299E" w:rsidRPr="00A83B3F" w:rsidRDefault="00231E13" w:rsidP="000D4FA1">
      <w:pPr>
        <w:pStyle w:val="Ondertitel"/>
      </w:pPr>
      <w:r>
        <w:t>Advies aan Hilde Crevits, Minister van</w:t>
      </w:r>
      <w:r w:rsidR="00C21237">
        <w:t xml:space="preserve"> Economie, Innovatie, Werk, </w:t>
      </w:r>
      <w:r>
        <w:t>Sociale Economie</w:t>
      </w:r>
      <w:r w:rsidR="00C21237">
        <w:t xml:space="preserve"> en Landbouw</w:t>
      </w:r>
    </w:p>
    <w:p w14:paraId="4C02591B" w14:textId="0920DACE" w:rsidR="000D4FA1" w:rsidRDefault="000D4FA1" w:rsidP="00CD0FD8">
      <w:r w:rsidRPr="00CD0FD8">
        <w:rPr>
          <w:b/>
          <w:bCs w:val="0"/>
        </w:rPr>
        <w:t>Datum van publicatie</w:t>
      </w:r>
      <w:r w:rsidR="008E1DAD">
        <w:t>:</w:t>
      </w:r>
      <w:r w:rsidR="00231E13">
        <w:t xml:space="preserve"> </w:t>
      </w:r>
      <w:r w:rsidR="00F60E13">
        <w:t>9 mei 2022</w:t>
      </w:r>
      <w:r w:rsidRPr="00A83B3F">
        <w:br/>
      </w:r>
      <w:r w:rsidRPr="00CD0FD8">
        <w:rPr>
          <w:b/>
          <w:bCs w:val="0"/>
        </w:rPr>
        <w:t>Contactpersoon:</w:t>
      </w:r>
      <w:r w:rsidRPr="00A83B3F">
        <w:t xml:space="preserve"> </w:t>
      </w:r>
      <w:r w:rsidR="00231E13">
        <w:t>Veronique Deblon</w:t>
      </w:r>
      <w:r w:rsidRPr="00A83B3F">
        <w:t xml:space="preserve"> |</w:t>
      </w:r>
      <w:r w:rsidR="00231E13">
        <w:t xml:space="preserve"> </w:t>
      </w:r>
      <w:hyperlink r:id="rId11" w:history="1">
        <w:r w:rsidR="00231E13" w:rsidRPr="00EF7CB3">
          <w:rPr>
            <w:rStyle w:val="Hyperlink"/>
          </w:rPr>
          <w:t>veronique@noozo.be</w:t>
        </w:r>
      </w:hyperlink>
    </w:p>
    <w:p w14:paraId="41163806" w14:textId="77777777" w:rsidR="00CB3919" w:rsidRDefault="00CB3919" w:rsidP="00B1337A">
      <w:pPr>
        <w:pStyle w:val="Standaardtekst"/>
      </w:pPr>
    </w:p>
    <w:p w14:paraId="0C700A29" w14:textId="77777777" w:rsidR="001F34D1" w:rsidRDefault="001F34D1" w:rsidP="00B1337A">
      <w:pPr>
        <w:pStyle w:val="Standaardtekst"/>
      </w:pPr>
    </w:p>
    <w:p w14:paraId="448028EA" w14:textId="77777777" w:rsidR="0059673A" w:rsidRDefault="0059673A" w:rsidP="00B1337A">
      <w:pPr>
        <w:pStyle w:val="Standaardtekst"/>
      </w:pPr>
    </w:p>
    <w:p w14:paraId="4142816A" w14:textId="77777777" w:rsidR="001F34D1" w:rsidRDefault="001F34D1" w:rsidP="00B1337A">
      <w:pPr>
        <w:pStyle w:val="Standaardtekst"/>
      </w:pPr>
    </w:p>
    <w:p w14:paraId="2F6B9407" w14:textId="77777777" w:rsidR="003353D1" w:rsidRDefault="003353D1" w:rsidP="00B1337A">
      <w:pPr>
        <w:pStyle w:val="Standaardtekst"/>
      </w:pPr>
    </w:p>
    <w:p w14:paraId="4D1AA62F" w14:textId="77777777" w:rsidR="00873C89" w:rsidRDefault="006C3B01" w:rsidP="00CB3919">
      <w:pPr>
        <w:spacing w:line="240" w:lineRule="auto"/>
        <w:rPr>
          <w:noProof/>
        </w:rPr>
      </w:pPr>
      <w:r>
        <w:rPr>
          <w:noProof/>
        </w:rPr>
        <w:drawing>
          <wp:inline distT="0" distB="0" distL="0" distR="0" wp14:anchorId="02E83971" wp14:editId="21F0440C">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08ECFD32" w14:textId="6116570F" w:rsidR="00231E13" w:rsidRDefault="00D93A22" w:rsidP="3635ED36">
      <w:pPr>
        <w:pStyle w:val="noozotekst"/>
        <w:framePr w:wrap="around"/>
        <w:tabs>
          <w:tab w:val="clear" w:pos="477"/>
          <w:tab w:val="clear" w:pos="567"/>
        </w:tabs>
        <w:rPr>
          <w:rStyle w:val="Hyperlink"/>
        </w:rPr>
      </w:pPr>
      <w:r>
        <w:t xml:space="preserve">Noozo | </w:t>
      </w:r>
      <w:hyperlink r:id="rId13">
        <w:r w:rsidRPr="3635ED36">
          <w:rPr>
            <w:rStyle w:val="Hyperlink"/>
            <w:color w:val="115F67" w:themeColor="accent6"/>
          </w:rPr>
          <w:t>info@noozo.be</w:t>
        </w:r>
      </w:hyperlink>
      <w:r>
        <w:t xml:space="preserve"> | 02 274 00 31</w:t>
      </w:r>
      <w:r w:rsidR="002E4E72">
        <w:t xml:space="preserve">| </w:t>
      </w:r>
      <w:hyperlink r:id="rId14">
        <w:r w:rsidR="00231E13" w:rsidRPr="3635ED36">
          <w:rPr>
            <w:rStyle w:val="Hyperlink"/>
          </w:rPr>
          <w:t>www.noozo.be</w:t>
        </w:r>
      </w:hyperlink>
    </w:p>
    <w:p w14:paraId="32D718DC" w14:textId="77777777" w:rsidR="00231E13" w:rsidRDefault="00D93A22" w:rsidP="00231E13">
      <w:pPr>
        <w:pStyle w:val="noozotekst"/>
        <w:framePr w:wrap="around"/>
        <w:tabs>
          <w:tab w:val="clear" w:pos="477"/>
          <w:tab w:val="clear" w:pos="567"/>
          <w:tab w:val="left" w:pos="0"/>
        </w:tabs>
      </w:pPr>
      <w:r w:rsidRPr="004D12A6">
        <w:t>Vooruitgangstraat 323 bus 7, 1030 Brussel</w:t>
      </w:r>
    </w:p>
    <w:p w14:paraId="12664A85" w14:textId="4639CF6B" w:rsidR="00D93A22" w:rsidRDefault="00D93A22" w:rsidP="00231E13">
      <w:pPr>
        <w:pStyle w:val="noozotekst"/>
        <w:framePr w:wrap="around"/>
        <w:tabs>
          <w:tab w:val="clear" w:pos="477"/>
          <w:tab w:val="clear" w:pos="567"/>
          <w:tab w:val="left" w:pos="0"/>
        </w:tabs>
      </w:pPr>
      <w:r w:rsidRPr="004D12A6">
        <w:t>Ondernemingsnr. 0</w:t>
      </w:r>
      <w:r w:rsidR="008A187E">
        <w:t>778291475</w:t>
      </w:r>
      <w:r w:rsidRPr="004D12A6">
        <w:t xml:space="preserve"> | RPR Brussel</w:t>
      </w:r>
    </w:p>
    <w:p w14:paraId="794583F0" w14:textId="77777777" w:rsidR="008E1CAD" w:rsidRDefault="008E1CAD" w:rsidP="00B879FD">
      <w:pPr>
        <w:pStyle w:val="noozotekst"/>
        <w:framePr w:wrap="around"/>
      </w:pPr>
    </w:p>
    <w:p w14:paraId="7AE39428" w14:textId="77777777" w:rsidR="008E1CAD" w:rsidRDefault="008E1CAD" w:rsidP="00B879FD">
      <w:pPr>
        <w:pStyle w:val="noozotekst"/>
        <w:framePr w:wrap="around"/>
      </w:pPr>
    </w:p>
    <w:p w14:paraId="2E69070C" w14:textId="77777777" w:rsidR="008E1CAD" w:rsidRDefault="008E1CAD" w:rsidP="00C21237">
      <w:pPr>
        <w:pStyle w:val="noozotekst"/>
        <w:framePr w:wrap="around"/>
        <w:ind w:left="0" w:firstLine="0"/>
      </w:pPr>
    </w:p>
    <w:p w14:paraId="0E40230A" w14:textId="77777777" w:rsidR="008E1CAD" w:rsidRDefault="008E1CAD" w:rsidP="00B879FD">
      <w:pPr>
        <w:pStyle w:val="noozotekst"/>
        <w:framePr w:wrap="around"/>
      </w:pP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349EA795" w14:textId="77777777" w:rsidR="001B3203" w:rsidRDefault="001B3203" w:rsidP="00B879FD">
          <w:pPr>
            <w:pStyle w:val="Kopvaninhoudsopgave"/>
          </w:pPr>
          <w:r>
            <w:t>Inhoud</w:t>
          </w:r>
        </w:p>
        <w:p w14:paraId="03FC2D6D" w14:textId="461699E9" w:rsidR="00EA3656" w:rsidRDefault="004F2207" w:rsidP="00EA3656">
          <w:pPr>
            <w:pStyle w:val="Inhopg1"/>
            <w:framePr w:wrap="around"/>
            <w:rPr>
              <w:rFonts w:asciiTheme="minorHAnsi" w:eastAsiaTheme="minorEastAsia" w:hAnsiTheme="minorHAnsi" w:cstheme="minorBidi"/>
              <w:b w:val="0"/>
              <w:bCs w:val="0"/>
              <w:color w:val="auto"/>
              <w:sz w:val="24"/>
              <w:lang w:val="nl-BE" w:eastAsia="nl-NL"/>
            </w:rPr>
          </w:pPr>
          <w:r>
            <w:rPr>
              <w:color w:val="auto"/>
            </w:rPr>
            <w:fldChar w:fldCharType="begin"/>
          </w:r>
          <w:r>
            <w:instrText xml:space="preserve"> TOC \o "1-3" \h \z \u </w:instrText>
          </w:r>
          <w:r>
            <w:rPr>
              <w:color w:val="auto"/>
            </w:rPr>
            <w:fldChar w:fldCharType="separate"/>
          </w:r>
          <w:hyperlink w:anchor="_Toc102977599" w:history="1">
            <w:r w:rsidR="00EA3656" w:rsidRPr="00513E54">
              <w:rPr>
                <w:rStyle w:val="Hyperlink"/>
              </w:rPr>
              <w:t>1.</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Samenvatting</w:t>
            </w:r>
            <w:r w:rsidR="00EA3656">
              <w:rPr>
                <w:webHidden/>
              </w:rPr>
              <w:tab/>
            </w:r>
            <w:r w:rsidR="00EA3656">
              <w:rPr>
                <w:webHidden/>
              </w:rPr>
              <w:fldChar w:fldCharType="begin"/>
            </w:r>
            <w:r w:rsidR="00EA3656">
              <w:rPr>
                <w:webHidden/>
              </w:rPr>
              <w:instrText xml:space="preserve"> PAGEREF _Toc102977599 \h </w:instrText>
            </w:r>
            <w:r w:rsidR="00EA3656">
              <w:rPr>
                <w:webHidden/>
              </w:rPr>
            </w:r>
            <w:r w:rsidR="00EA3656">
              <w:rPr>
                <w:webHidden/>
              </w:rPr>
              <w:fldChar w:fldCharType="separate"/>
            </w:r>
            <w:r w:rsidR="003B5D5E">
              <w:rPr>
                <w:webHidden/>
              </w:rPr>
              <w:t>3</w:t>
            </w:r>
            <w:r w:rsidR="00EA3656">
              <w:rPr>
                <w:webHidden/>
              </w:rPr>
              <w:fldChar w:fldCharType="end"/>
            </w:r>
          </w:hyperlink>
        </w:p>
        <w:p w14:paraId="7C6756E8" w14:textId="6E4DB259"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00" w:history="1">
            <w:r w:rsidR="00EA3656" w:rsidRPr="00513E54">
              <w:rPr>
                <w:rStyle w:val="Hyperlink"/>
              </w:rPr>
              <w:t>2.</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Situering en het NOOZO-advies</w:t>
            </w:r>
            <w:r w:rsidR="00EA3656">
              <w:rPr>
                <w:webHidden/>
              </w:rPr>
              <w:tab/>
            </w:r>
            <w:r w:rsidR="00EA3656">
              <w:rPr>
                <w:webHidden/>
              </w:rPr>
              <w:fldChar w:fldCharType="begin"/>
            </w:r>
            <w:r w:rsidR="00EA3656">
              <w:rPr>
                <w:webHidden/>
              </w:rPr>
              <w:instrText xml:space="preserve"> PAGEREF _Toc102977600 \h </w:instrText>
            </w:r>
            <w:r w:rsidR="00EA3656">
              <w:rPr>
                <w:webHidden/>
              </w:rPr>
            </w:r>
            <w:r w:rsidR="00EA3656">
              <w:rPr>
                <w:webHidden/>
              </w:rPr>
              <w:fldChar w:fldCharType="separate"/>
            </w:r>
            <w:r w:rsidR="003B5D5E">
              <w:rPr>
                <w:webHidden/>
              </w:rPr>
              <w:t>5</w:t>
            </w:r>
            <w:r w:rsidR="00EA3656">
              <w:rPr>
                <w:webHidden/>
              </w:rPr>
              <w:fldChar w:fldCharType="end"/>
            </w:r>
          </w:hyperlink>
        </w:p>
        <w:p w14:paraId="237DF7D9" w14:textId="20AAE77C"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01" w:history="1">
            <w:r w:rsidR="00EA3656" w:rsidRPr="00513E54">
              <w:rPr>
                <w:rStyle w:val="Hyperlink"/>
              </w:rPr>
              <w:t>2.1</w:t>
            </w:r>
            <w:r w:rsidR="00EA3656">
              <w:rPr>
                <w:rFonts w:asciiTheme="minorHAnsi" w:eastAsiaTheme="minorEastAsia" w:hAnsiTheme="minorHAnsi" w:cstheme="minorBidi"/>
                <w:b w:val="0"/>
                <w:color w:val="auto"/>
                <w:lang w:val="nl-BE" w:eastAsia="nl-NL"/>
              </w:rPr>
              <w:tab/>
            </w:r>
            <w:r w:rsidR="00EA3656" w:rsidRPr="00513E54">
              <w:rPr>
                <w:rStyle w:val="Hyperlink"/>
              </w:rPr>
              <w:t>Situering</w:t>
            </w:r>
            <w:r w:rsidR="00EA3656">
              <w:rPr>
                <w:webHidden/>
              </w:rPr>
              <w:tab/>
            </w:r>
            <w:r w:rsidR="00EA3656">
              <w:rPr>
                <w:webHidden/>
              </w:rPr>
              <w:fldChar w:fldCharType="begin"/>
            </w:r>
            <w:r w:rsidR="00EA3656">
              <w:rPr>
                <w:webHidden/>
              </w:rPr>
              <w:instrText xml:space="preserve"> PAGEREF _Toc102977601 \h </w:instrText>
            </w:r>
            <w:r w:rsidR="00EA3656">
              <w:rPr>
                <w:webHidden/>
              </w:rPr>
            </w:r>
            <w:r w:rsidR="00EA3656">
              <w:rPr>
                <w:webHidden/>
              </w:rPr>
              <w:fldChar w:fldCharType="separate"/>
            </w:r>
            <w:r w:rsidR="003B5D5E">
              <w:rPr>
                <w:webHidden/>
              </w:rPr>
              <w:t>5</w:t>
            </w:r>
            <w:r w:rsidR="00EA3656">
              <w:rPr>
                <w:webHidden/>
              </w:rPr>
              <w:fldChar w:fldCharType="end"/>
            </w:r>
          </w:hyperlink>
        </w:p>
        <w:p w14:paraId="3299F329" w14:textId="4A57DA44"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02" w:history="1">
            <w:r w:rsidR="00EA3656" w:rsidRPr="00513E54">
              <w:rPr>
                <w:rStyle w:val="Hyperlink"/>
              </w:rPr>
              <w:t>2.2</w:t>
            </w:r>
            <w:r w:rsidR="00EA3656">
              <w:rPr>
                <w:rFonts w:asciiTheme="minorHAnsi" w:eastAsiaTheme="minorEastAsia" w:hAnsiTheme="minorHAnsi" w:cstheme="minorBidi"/>
                <w:b w:val="0"/>
                <w:color w:val="auto"/>
                <w:lang w:val="nl-BE" w:eastAsia="nl-NL"/>
              </w:rPr>
              <w:tab/>
            </w:r>
            <w:r w:rsidR="00EA3656" w:rsidRPr="00513E54">
              <w:rPr>
                <w:rStyle w:val="Hyperlink"/>
              </w:rPr>
              <w:t>Individueel maatwerk: decreet en uitvoeringsbesluiten</w:t>
            </w:r>
            <w:r w:rsidR="00EA3656">
              <w:rPr>
                <w:webHidden/>
              </w:rPr>
              <w:tab/>
            </w:r>
            <w:r w:rsidR="00EA3656">
              <w:rPr>
                <w:webHidden/>
              </w:rPr>
              <w:fldChar w:fldCharType="begin"/>
            </w:r>
            <w:r w:rsidR="00EA3656">
              <w:rPr>
                <w:webHidden/>
              </w:rPr>
              <w:instrText xml:space="preserve"> PAGEREF _Toc102977602 \h </w:instrText>
            </w:r>
            <w:r w:rsidR="00EA3656">
              <w:rPr>
                <w:webHidden/>
              </w:rPr>
            </w:r>
            <w:r w:rsidR="00EA3656">
              <w:rPr>
                <w:webHidden/>
              </w:rPr>
              <w:fldChar w:fldCharType="separate"/>
            </w:r>
            <w:r w:rsidR="003B5D5E">
              <w:rPr>
                <w:webHidden/>
              </w:rPr>
              <w:t>5</w:t>
            </w:r>
            <w:r w:rsidR="00EA3656">
              <w:rPr>
                <w:webHidden/>
              </w:rPr>
              <w:fldChar w:fldCharType="end"/>
            </w:r>
          </w:hyperlink>
        </w:p>
        <w:p w14:paraId="6FBA151E" w14:textId="421BAD4F"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04" w:history="1">
            <w:r w:rsidR="00EA3656" w:rsidRPr="00513E54">
              <w:rPr>
                <w:rStyle w:val="Hyperlink"/>
              </w:rPr>
              <w:t>2.3</w:t>
            </w:r>
            <w:r w:rsidR="00EA3656">
              <w:rPr>
                <w:rFonts w:asciiTheme="minorHAnsi" w:eastAsiaTheme="minorEastAsia" w:hAnsiTheme="minorHAnsi" w:cstheme="minorBidi"/>
                <w:b w:val="0"/>
                <w:color w:val="auto"/>
                <w:lang w:val="nl-BE" w:eastAsia="nl-NL"/>
              </w:rPr>
              <w:tab/>
            </w:r>
            <w:r w:rsidR="00EA3656" w:rsidRPr="00513E54">
              <w:rPr>
                <w:rStyle w:val="Hyperlink"/>
              </w:rPr>
              <w:t>Het NOOZO-advies over het decreet individueel maatwerk</w:t>
            </w:r>
            <w:r w:rsidR="00EA3656">
              <w:rPr>
                <w:webHidden/>
              </w:rPr>
              <w:tab/>
            </w:r>
            <w:r w:rsidR="00EA3656">
              <w:rPr>
                <w:webHidden/>
              </w:rPr>
              <w:fldChar w:fldCharType="begin"/>
            </w:r>
            <w:r w:rsidR="00EA3656">
              <w:rPr>
                <w:webHidden/>
              </w:rPr>
              <w:instrText xml:space="preserve"> PAGEREF _Toc102977604 \h </w:instrText>
            </w:r>
            <w:r w:rsidR="00EA3656">
              <w:rPr>
                <w:webHidden/>
              </w:rPr>
            </w:r>
            <w:r w:rsidR="00EA3656">
              <w:rPr>
                <w:webHidden/>
              </w:rPr>
              <w:fldChar w:fldCharType="separate"/>
            </w:r>
            <w:r w:rsidR="003B5D5E">
              <w:rPr>
                <w:webHidden/>
              </w:rPr>
              <w:t>7</w:t>
            </w:r>
            <w:r w:rsidR="00EA3656">
              <w:rPr>
                <w:webHidden/>
              </w:rPr>
              <w:fldChar w:fldCharType="end"/>
            </w:r>
          </w:hyperlink>
        </w:p>
        <w:p w14:paraId="4D070C9B" w14:textId="08D24C1B"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06" w:history="1">
            <w:r w:rsidR="00EA3656" w:rsidRPr="00513E54">
              <w:rPr>
                <w:rStyle w:val="Hyperlink"/>
              </w:rPr>
              <w:t>2.4</w:t>
            </w:r>
            <w:r w:rsidR="00EA3656">
              <w:rPr>
                <w:rFonts w:asciiTheme="minorHAnsi" w:eastAsiaTheme="minorEastAsia" w:hAnsiTheme="minorHAnsi" w:cstheme="minorBidi"/>
                <w:b w:val="0"/>
                <w:color w:val="auto"/>
                <w:lang w:val="nl-BE" w:eastAsia="nl-NL"/>
              </w:rPr>
              <w:tab/>
            </w:r>
            <w:r w:rsidR="00EA3656" w:rsidRPr="00513E54">
              <w:rPr>
                <w:rStyle w:val="Hyperlink"/>
              </w:rPr>
              <w:t>VN-Verdrag handicap</w:t>
            </w:r>
            <w:r w:rsidR="00EA3656">
              <w:rPr>
                <w:webHidden/>
              </w:rPr>
              <w:tab/>
            </w:r>
            <w:r w:rsidR="00EA3656">
              <w:rPr>
                <w:webHidden/>
              </w:rPr>
              <w:fldChar w:fldCharType="begin"/>
            </w:r>
            <w:r w:rsidR="00EA3656">
              <w:rPr>
                <w:webHidden/>
              </w:rPr>
              <w:instrText xml:space="preserve"> PAGEREF _Toc102977606 \h </w:instrText>
            </w:r>
            <w:r w:rsidR="00EA3656">
              <w:rPr>
                <w:webHidden/>
              </w:rPr>
            </w:r>
            <w:r w:rsidR="00EA3656">
              <w:rPr>
                <w:webHidden/>
              </w:rPr>
              <w:fldChar w:fldCharType="separate"/>
            </w:r>
            <w:r w:rsidR="003B5D5E">
              <w:rPr>
                <w:webHidden/>
              </w:rPr>
              <w:t>10</w:t>
            </w:r>
            <w:r w:rsidR="00EA3656">
              <w:rPr>
                <w:webHidden/>
              </w:rPr>
              <w:fldChar w:fldCharType="end"/>
            </w:r>
          </w:hyperlink>
        </w:p>
        <w:p w14:paraId="227B7312" w14:textId="52759206"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07" w:history="1">
            <w:r w:rsidR="00EA3656" w:rsidRPr="00513E54">
              <w:rPr>
                <w:rStyle w:val="Hyperlink"/>
              </w:rPr>
              <w:t>3.</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Positieve punten</w:t>
            </w:r>
            <w:r w:rsidR="00EA3656">
              <w:rPr>
                <w:webHidden/>
              </w:rPr>
              <w:tab/>
            </w:r>
            <w:r w:rsidR="00EA3656">
              <w:rPr>
                <w:webHidden/>
              </w:rPr>
              <w:fldChar w:fldCharType="begin"/>
            </w:r>
            <w:r w:rsidR="00EA3656">
              <w:rPr>
                <w:webHidden/>
              </w:rPr>
              <w:instrText xml:space="preserve"> PAGEREF _Toc102977607 \h </w:instrText>
            </w:r>
            <w:r w:rsidR="00EA3656">
              <w:rPr>
                <w:webHidden/>
              </w:rPr>
            </w:r>
            <w:r w:rsidR="00EA3656">
              <w:rPr>
                <w:webHidden/>
              </w:rPr>
              <w:fldChar w:fldCharType="separate"/>
            </w:r>
            <w:r w:rsidR="003B5D5E">
              <w:rPr>
                <w:webHidden/>
              </w:rPr>
              <w:t>11</w:t>
            </w:r>
            <w:r w:rsidR="00EA3656">
              <w:rPr>
                <w:webHidden/>
              </w:rPr>
              <w:fldChar w:fldCharType="end"/>
            </w:r>
          </w:hyperlink>
        </w:p>
        <w:p w14:paraId="20E721FC" w14:textId="73388CE4"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13" w:history="1">
            <w:r w:rsidR="00EA3656" w:rsidRPr="00513E54">
              <w:rPr>
                <w:rStyle w:val="Hyperlink"/>
              </w:rPr>
              <w:t>4.</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Algemene bedenkingen</w:t>
            </w:r>
            <w:r w:rsidR="00EA3656">
              <w:rPr>
                <w:webHidden/>
              </w:rPr>
              <w:tab/>
            </w:r>
            <w:r w:rsidR="00EA3656">
              <w:rPr>
                <w:webHidden/>
              </w:rPr>
              <w:fldChar w:fldCharType="begin"/>
            </w:r>
            <w:r w:rsidR="00EA3656">
              <w:rPr>
                <w:webHidden/>
              </w:rPr>
              <w:instrText xml:space="preserve"> PAGEREF _Toc102977613 \h </w:instrText>
            </w:r>
            <w:r w:rsidR="00EA3656">
              <w:rPr>
                <w:webHidden/>
              </w:rPr>
            </w:r>
            <w:r w:rsidR="00EA3656">
              <w:rPr>
                <w:webHidden/>
              </w:rPr>
              <w:fldChar w:fldCharType="separate"/>
            </w:r>
            <w:r w:rsidR="003B5D5E">
              <w:rPr>
                <w:webHidden/>
              </w:rPr>
              <w:t>13</w:t>
            </w:r>
            <w:r w:rsidR="00EA3656">
              <w:rPr>
                <w:webHidden/>
              </w:rPr>
              <w:fldChar w:fldCharType="end"/>
            </w:r>
          </w:hyperlink>
        </w:p>
        <w:p w14:paraId="5B1939BE" w14:textId="2383100A"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20" w:history="1">
            <w:r w:rsidR="00EA3656" w:rsidRPr="00513E54">
              <w:rPr>
                <w:rStyle w:val="Hyperlink"/>
              </w:rPr>
              <w:t>5.</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Indicering en evaluatie van de werkondersteunende maatregelen</w:t>
            </w:r>
            <w:r w:rsidR="00EA3656">
              <w:rPr>
                <w:webHidden/>
              </w:rPr>
              <w:tab/>
            </w:r>
            <w:r w:rsidR="00EA3656">
              <w:rPr>
                <w:webHidden/>
              </w:rPr>
              <w:fldChar w:fldCharType="begin"/>
            </w:r>
            <w:r w:rsidR="00EA3656">
              <w:rPr>
                <w:webHidden/>
              </w:rPr>
              <w:instrText xml:space="preserve"> PAGEREF _Toc102977620 \h </w:instrText>
            </w:r>
            <w:r w:rsidR="00EA3656">
              <w:rPr>
                <w:webHidden/>
              </w:rPr>
            </w:r>
            <w:r w:rsidR="00EA3656">
              <w:rPr>
                <w:webHidden/>
              </w:rPr>
              <w:fldChar w:fldCharType="separate"/>
            </w:r>
            <w:r w:rsidR="003B5D5E">
              <w:rPr>
                <w:webHidden/>
              </w:rPr>
              <w:t>16</w:t>
            </w:r>
            <w:r w:rsidR="00EA3656">
              <w:rPr>
                <w:webHidden/>
              </w:rPr>
              <w:fldChar w:fldCharType="end"/>
            </w:r>
          </w:hyperlink>
        </w:p>
        <w:p w14:paraId="487BD83E" w14:textId="24FAFBDD"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22" w:history="1">
            <w:r w:rsidR="00EA3656" w:rsidRPr="00513E54">
              <w:rPr>
                <w:rStyle w:val="Hyperlink"/>
              </w:rPr>
              <w:t>6.</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Werkondersteunende maatregelen voor werkgever</w:t>
            </w:r>
            <w:r w:rsidR="00EA3656">
              <w:rPr>
                <w:webHidden/>
              </w:rPr>
              <w:tab/>
            </w:r>
            <w:r w:rsidR="00EA3656">
              <w:rPr>
                <w:webHidden/>
              </w:rPr>
              <w:fldChar w:fldCharType="begin"/>
            </w:r>
            <w:r w:rsidR="00EA3656">
              <w:rPr>
                <w:webHidden/>
              </w:rPr>
              <w:instrText xml:space="preserve"> PAGEREF _Toc102977622 \h </w:instrText>
            </w:r>
            <w:r w:rsidR="00EA3656">
              <w:rPr>
                <w:webHidden/>
              </w:rPr>
            </w:r>
            <w:r w:rsidR="00EA3656">
              <w:rPr>
                <w:webHidden/>
              </w:rPr>
              <w:fldChar w:fldCharType="separate"/>
            </w:r>
            <w:r w:rsidR="003B5D5E">
              <w:rPr>
                <w:webHidden/>
              </w:rPr>
              <w:t>18</w:t>
            </w:r>
            <w:r w:rsidR="00EA3656">
              <w:rPr>
                <w:webHidden/>
              </w:rPr>
              <w:fldChar w:fldCharType="end"/>
            </w:r>
          </w:hyperlink>
        </w:p>
        <w:p w14:paraId="5223922C" w14:textId="65159DC3"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23" w:history="1">
            <w:r w:rsidR="00EA3656" w:rsidRPr="00513E54">
              <w:rPr>
                <w:rStyle w:val="Hyperlink"/>
                <w:lang w:val="nl-BE"/>
              </w:rPr>
              <w:t>6.1</w:t>
            </w:r>
            <w:r w:rsidR="00EA3656">
              <w:rPr>
                <w:rFonts w:asciiTheme="minorHAnsi" w:eastAsiaTheme="minorEastAsia" w:hAnsiTheme="minorHAnsi" w:cstheme="minorBidi"/>
                <w:b w:val="0"/>
                <w:color w:val="auto"/>
                <w:lang w:val="nl-BE" w:eastAsia="nl-NL"/>
              </w:rPr>
              <w:tab/>
            </w:r>
            <w:r w:rsidR="00EA3656" w:rsidRPr="00513E54">
              <w:rPr>
                <w:rStyle w:val="Hyperlink"/>
                <w:lang w:val="nl-BE"/>
              </w:rPr>
              <w:t>Loonpremie</w:t>
            </w:r>
            <w:r w:rsidR="00EA3656">
              <w:rPr>
                <w:webHidden/>
              </w:rPr>
              <w:tab/>
            </w:r>
            <w:r w:rsidR="00EA3656">
              <w:rPr>
                <w:webHidden/>
              </w:rPr>
              <w:fldChar w:fldCharType="begin"/>
            </w:r>
            <w:r w:rsidR="00EA3656">
              <w:rPr>
                <w:webHidden/>
              </w:rPr>
              <w:instrText xml:space="preserve"> PAGEREF _Toc102977623 \h </w:instrText>
            </w:r>
            <w:r w:rsidR="00EA3656">
              <w:rPr>
                <w:webHidden/>
              </w:rPr>
            </w:r>
            <w:r w:rsidR="00EA3656">
              <w:rPr>
                <w:webHidden/>
              </w:rPr>
              <w:fldChar w:fldCharType="separate"/>
            </w:r>
            <w:r w:rsidR="003B5D5E">
              <w:rPr>
                <w:webHidden/>
              </w:rPr>
              <w:t>18</w:t>
            </w:r>
            <w:r w:rsidR="00EA3656">
              <w:rPr>
                <w:webHidden/>
              </w:rPr>
              <w:fldChar w:fldCharType="end"/>
            </w:r>
          </w:hyperlink>
        </w:p>
        <w:p w14:paraId="39AB7F0C" w14:textId="32B3FD91"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24" w:history="1">
            <w:r w:rsidR="00EA3656" w:rsidRPr="00513E54">
              <w:rPr>
                <w:rStyle w:val="Hyperlink"/>
                <w:lang w:val="nl-BE"/>
              </w:rPr>
              <w:t>6.2</w:t>
            </w:r>
            <w:r w:rsidR="00EA3656">
              <w:rPr>
                <w:rFonts w:asciiTheme="minorHAnsi" w:eastAsiaTheme="minorEastAsia" w:hAnsiTheme="minorHAnsi" w:cstheme="minorBidi"/>
                <w:b w:val="0"/>
                <w:color w:val="auto"/>
                <w:lang w:val="nl-BE" w:eastAsia="nl-NL"/>
              </w:rPr>
              <w:tab/>
            </w:r>
            <w:r w:rsidR="00EA3656" w:rsidRPr="00513E54">
              <w:rPr>
                <w:rStyle w:val="Hyperlink"/>
                <w:lang w:val="nl-BE"/>
              </w:rPr>
              <w:t>Ondersteuningsplan</w:t>
            </w:r>
            <w:r w:rsidR="00EA3656">
              <w:rPr>
                <w:webHidden/>
              </w:rPr>
              <w:tab/>
            </w:r>
            <w:r w:rsidR="00EA3656">
              <w:rPr>
                <w:webHidden/>
              </w:rPr>
              <w:fldChar w:fldCharType="begin"/>
            </w:r>
            <w:r w:rsidR="00EA3656">
              <w:rPr>
                <w:webHidden/>
              </w:rPr>
              <w:instrText xml:space="preserve"> PAGEREF _Toc102977624 \h </w:instrText>
            </w:r>
            <w:r w:rsidR="00EA3656">
              <w:rPr>
                <w:webHidden/>
              </w:rPr>
            </w:r>
            <w:r w:rsidR="00EA3656">
              <w:rPr>
                <w:webHidden/>
              </w:rPr>
              <w:fldChar w:fldCharType="separate"/>
            </w:r>
            <w:r w:rsidR="003B5D5E">
              <w:rPr>
                <w:webHidden/>
              </w:rPr>
              <w:t>19</w:t>
            </w:r>
            <w:r w:rsidR="00EA3656">
              <w:rPr>
                <w:webHidden/>
              </w:rPr>
              <w:fldChar w:fldCharType="end"/>
            </w:r>
          </w:hyperlink>
        </w:p>
        <w:p w14:paraId="0335B9C4" w14:textId="0C054B2A"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25" w:history="1">
            <w:r w:rsidR="00EA3656" w:rsidRPr="00513E54">
              <w:rPr>
                <w:rStyle w:val="Hyperlink"/>
              </w:rPr>
              <w:t>6.3</w:t>
            </w:r>
            <w:r w:rsidR="00EA3656">
              <w:rPr>
                <w:rFonts w:asciiTheme="minorHAnsi" w:eastAsiaTheme="minorEastAsia" w:hAnsiTheme="minorHAnsi" w:cstheme="minorBidi"/>
                <w:b w:val="0"/>
                <w:color w:val="auto"/>
                <w:lang w:val="nl-BE" w:eastAsia="nl-NL"/>
              </w:rPr>
              <w:tab/>
            </w:r>
            <w:r w:rsidR="00EA3656" w:rsidRPr="00513E54">
              <w:rPr>
                <w:rStyle w:val="Hyperlink"/>
              </w:rPr>
              <w:t>Begeleidingspremie</w:t>
            </w:r>
            <w:r w:rsidR="00EA3656">
              <w:rPr>
                <w:webHidden/>
              </w:rPr>
              <w:tab/>
            </w:r>
            <w:r w:rsidR="00EA3656">
              <w:rPr>
                <w:webHidden/>
              </w:rPr>
              <w:fldChar w:fldCharType="begin"/>
            </w:r>
            <w:r w:rsidR="00EA3656">
              <w:rPr>
                <w:webHidden/>
              </w:rPr>
              <w:instrText xml:space="preserve"> PAGEREF _Toc102977625 \h </w:instrText>
            </w:r>
            <w:r w:rsidR="00EA3656">
              <w:rPr>
                <w:webHidden/>
              </w:rPr>
            </w:r>
            <w:r w:rsidR="00EA3656">
              <w:rPr>
                <w:webHidden/>
              </w:rPr>
              <w:fldChar w:fldCharType="separate"/>
            </w:r>
            <w:r w:rsidR="003B5D5E">
              <w:rPr>
                <w:webHidden/>
              </w:rPr>
              <w:t>20</w:t>
            </w:r>
            <w:r w:rsidR="00EA3656">
              <w:rPr>
                <w:webHidden/>
              </w:rPr>
              <w:fldChar w:fldCharType="end"/>
            </w:r>
          </w:hyperlink>
        </w:p>
        <w:p w14:paraId="3F2455D7" w14:textId="10BD21CD" w:rsidR="00EA3656" w:rsidRDefault="006D5B87" w:rsidP="00EA3656">
          <w:pPr>
            <w:pStyle w:val="Inhopg2"/>
            <w:framePr w:wrap="around"/>
            <w:tabs>
              <w:tab w:val="left" w:pos="1440"/>
            </w:tabs>
            <w:rPr>
              <w:rFonts w:asciiTheme="minorHAnsi" w:eastAsiaTheme="minorEastAsia" w:hAnsiTheme="minorHAnsi" w:cstheme="minorBidi"/>
              <w:b w:val="0"/>
              <w:color w:val="auto"/>
              <w:lang w:val="nl-BE" w:eastAsia="nl-NL"/>
            </w:rPr>
          </w:pPr>
          <w:hyperlink w:anchor="_Toc102977626" w:history="1">
            <w:r w:rsidR="00EA3656" w:rsidRPr="00513E54">
              <w:rPr>
                <w:rStyle w:val="Hyperlink"/>
              </w:rPr>
              <w:t>6.4</w:t>
            </w:r>
            <w:r w:rsidR="00EA3656">
              <w:rPr>
                <w:rFonts w:asciiTheme="minorHAnsi" w:eastAsiaTheme="minorEastAsia" w:hAnsiTheme="minorHAnsi" w:cstheme="minorBidi"/>
                <w:b w:val="0"/>
                <w:color w:val="auto"/>
                <w:lang w:val="nl-BE" w:eastAsia="nl-NL"/>
              </w:rPr>
              <w:tab/>
            </w:r>
            <w:r w:rsidR="00EA3656" w:rsidRPr="00513E54">
              <w:rPr>
                <w:rStyle w:val="Hyperlink"/>
              </w:rPr>
              <w:t>Begeleiding op de werkvloer</w:t>
            </w:r>
            <w:r w:rsidR="00EA3656">
              <w:rPr>
                <w:webHidden/>
              </w:rPr>
              <w:tab/>
            </w:r>
            <w:r w:rsidR="00EA3656">
              <w:rPr>
                <w:webHidden/>
              </w:rPr>
              <w:fldChar w:fldCharType="begin"/>
            </w:r>
            <w:r w:rsidR="00EA3656">
              <w:rPr>
                <w:webHidden/>
              </w:rPr>
              <w:instrText xml:space="preserve"> PAGEREF _Toc102977626 \h </w:instrText>
            </w:r>
            <w:r w:rsidR="00EA3656">
              <w:rPr>
                <w:webHidden/>
              </w:rPr>
            </w:r>
            <w:r w:rsidR="00EA3656">
              <w:rPr>
                <w:webHidden/>
              </w:rPr>
              <w:fldChar w:fldCharType="separate"/>
            </w:r>
            <w:r w:rsidR="003B5D5E">
              <w:rPr>
                <w:webHidden/>
              </w:rPr>
              <w:t>21</w:t>
            </w:r>
            <w:r w:rsidR="00EA3656">
              <w:rPr>
                <w:webHidden/>
              </w:rPr>
              <w:fldChar w:fldCharType="end"/>
            </w:r>
          </w:hyperlink>
        </w:p>
        <w:p w14:paraId="7D0A8ED3" w14:textId="4EEED862"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28" w:history="1">
            <w:r w:rsidR="00EA3656" w:rsidRPr="00513E54">
              <w:rPr>
                <w:rStyle w:val="Hyperlink"/>
              </w:rPr>
              <w:t>7.</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Werkondersteunende maatregelen voor zelfstandigen</w:t>
            </w:r>
            <w:r w:rsidR="00EA3656">
              <w:rPr>
                <w:webHidden/>
              </w:rPr>
              <w:tab/>
            </w:r>
            <w:r w:rsidR="00EA3656">
              <w:rPr>
                <w:webHidden/>
              </w:rPr>
              <w:fldChar w:fldCharType="begin"/>
            </w:r>
            <w:r w:rsidR="00EA3656">
              <w:rPr>
                <w:webHidden/>
              </w:rPr>
              <w:instrText xml:space="preserve"> PAGEREF _Toc102977628 \h </w:instrText>
            </w:r>
            <w:r w:rsidR="00EA3656">
              <w:rPr>
                <w:webHidden/>
              </w:rPr>
            </w:r>
            <w:r w:rsidR="00EA3656">
              <w:rPr>
                <w:webHidden/>
              </w:rPr>
              <w:fldChar w:fldCharType="separate"/>
            </w:r>
            <w:r w:rsidR="003B5D5E">
              <w:rPr>
                <w:webHidden/>
              </w:rPr>
              <w:t>22</w:t>
            </w:r>
            <w:r w:rsidR="00EA3656">
              <w:rPr>
                <w:webHidden/>
              </w:rPr>
              <w:fldChar w:fldCharType="end"/>
            </w:r>
          </w:hyperlink>
        </w:p>
        <w:p w14:paraId="05BCB2E0" w14:textId="013AA050"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30" w:history="1">
            <w:r w:rsidR="00EA3656" w:rsidRPr="00513E54">
              <w:rPr>
                <w:rStyle w:val="Hyperlink"/>
              </w:rPr>
              <w:t>8.</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Budget</w:t>
            </w:r>
            <w:r w:rsidR="00EA3656">
              <w:rPr>
                <w:webHidden/>
              </w:rPr>
              <w:tab/>
            </w:r>
            <w:r w:rsidR="00EA3656">
              <w:rPr>
                <w:webHidden/>
              </w:rPr>
              <w:fldChar w:fldCharType="begin"/>
            </w:r>
            <w:r w:rsidR="00EA3656">
              <w:rPr>
                <w:webHidden/>
              </w:rPr>
              <w:instrText xml:space="preserve"> PAGEREF _Toc102977630 \h </w:instrText>
            </w:r>
            <w:r w:rsidR="00EA3656">
              <w:rPr>
                <w:webHidden/>
              </w:rPr>
            </w:r>
            <w:r w:rsidR="00EA3656">
              <w:rPr>
                <w:webHidden/>
              </w:rPr>
              <w:fldChar w:fldCharType="separate"/>
            </w:r>
            <w:r w:rsidR="003B5D5E">
              <w:rPr>
                <w:webHidden/>
              </w:rPr>
              <w:t>25</w:t>
            </w:r>
            <w:r w:rsidR="00EA3656">
              <w:rPr>
                <w:webHidden/>
              </w:rPr>
              <w:fldChar w:fldCharType="end"/>
            </w:r>
          </w:hyperlink>
        </w:p>
        <w:p w14:paraId="78C845CD" w14:textId="3D2A46C1"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32" w:history="1">
            <w:r w:rsidR="00EA3656" w:rsidRPr="00513E54">
              <w:rPr>
                <w:rStyle w:val="Hyperlink"/>
              </w:rPr>
              <w:t>9.</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Verder overleg: niets over ons zonder ons</w:t>
            </w:r>
            <w:r w:rsidR="00EA3656">
              <w:rPr>
                <w:webHidden/>
              </w:rPr>
              <w:tab/>
            </w:r>
            <w:r w:rsidR="00EA3656">
              <w:rPr>
                <w:webHidden/>
              </w:rPr>
              <w:fldChar w:fldCharType="begin"/>
            </w:r>
            <w:r w:rsidR="00EA3656">
              <w:rPr>
                <w:webHidden/>
              </w:rPr>
              <w:instrText xml:space="preserve"> PAGEREF _Toc102977632 \h </w:instrText>
            </w:r>
            <w:r w:rsidR="00EA3656">
              <w:rPr>
                <w:webHidden/>
              </w:rPr>
            </w:r>
            <w:r w:rsidR="00EA3656">
              <w:rPr>
                <w:webHidden/>
              </w:rPr>
              <w:fldChar w:fldCharType="separate"/>
            </w:r>
            <w:r w:rsidR="003B5D5E">
              <w:rPr>
                <w:webHidden/>
              </w:rPr>
              <w:t>26</w:t>
            </w:r>
            <w:r w:rsidR="00EA3656">
              <w:rPr>
                <w:webHidden/>
              </w:rPr>
              <w:fldChar w:fldCharType="end"/>
            </w:r>
          </w:hyperlink>
        </w:p>
        <w:p w14:paraId="362ACEFF" w14:textId="2124D8B4" w:rsidR="00EA3656" w:rsidRDefault="006D5B87" w:rsidP="00EA3656">
          <w:pPr>
            <w:pStyle w:val="Inhopg1"/>
            <w:framePr w:wrap="around"/>
            <w:rPr>
              <w:rFonts w:asciiTheme="minorHAnsi" w:eastAsiaTheme="minorEastAsia" w:hAnsiTheme="minorHAnsi" w:cstheme="minorBidi"/>
              <w:b w:val="0"/>
              <w:bCs w:val="0"/>
              <w:color w:val="auto"/>
              <w:sz w:val="24"/>
              <w:lang w:val="nl-BE" w:eastAsia="nl-NL"/>
            </w:rPr>
          </w:pPr>
          <w:hyperlink w:anchor="_Toc102977633" w:history="1">
            <w:r w:rsidR="00EA3656" w:rsidRPr="00513E54">
              <w:rPr>
                <w:rStyle w:val="Hyperlink"/>
              </w:rPr>
              <w:t>10.</w:t>
            </w:r>
            <w:r w:rsidR="00EA3656">
              <w:rPr>
                <w:rFonts w:asciiTheme="minorHAnsi" w:eastAsiaTheme="minorEastAsia" w:hAnsiTheme="minorHAnsi" w:cstheme="minorBidi"/>
                <w:b w:val="0"/>
                <w:bCs w:val="0"/>
                <w:color w:val="auto"/>
                <w:sz w:val="24"/>
                <w:lang w:val="nl-BE" w:eastAsia="nl-NL"/>
              </w:rPr>
              <w:tab/>
            </w:r>
            <w:r w:rsidR="00EA3656" w:rsidRPr="00513E54">
              <w:rPr>
                <w:rStyle w:val="Hyperlink"/>
              </w:rPr>
              <w:t>Begrippenlijst</w:t>
            </w:r>
            <w:r w:rsidR="00EA3656">
              <w:rPr>
                <w:webHidden/>
              </w:rPr>
              <w:tab/>
            </w:r>
            <w:r w:rsidR="00EA3656">
              <w:rPr>
                <w:webHidden/>
              </w:rPr>
              <w:fldChar w:fldCharType="begin"/>
            </w:r>
            <w:r w:rsidR="00EA3656">
              <w:rPr>
                <w:webHidden/>
              </w:rPr>
              <w:instrText xml:space="preserve"> PAGEREF _Toc102977633 \h </w:instrText>
            </w:r>
            <w:r w:rsidR="00EA3656">
              <w:rPr>
                <w:webHidden/>
              </w:rPr>
            </w:r>
            <w:r w:rsidR="00EA3656">
              <w:rPr>
                <w:webHidden/>
              </w:rPr>
              <w:fldChar w:fldCharType="separate"/>
            </w:r>
            <w:r w:rsidR="003B5D5E">
              <w:rPr>
                <w:webHidden/>
              </w:rPr>
              <w:t>27</w:t>
            </w:r>
            <w:r w:rsidR="00EA3656">
              <w:rPr>
                <w:webHidden/>
              </w:rPr>
              <w:fldChar w:fldCharType="end"/>
            </w:r>
          </w:hyperlink>
        </w:p>
        <w:p w14:paraId="25D7ACBA" w14:textId="52CEBA93" w:rsidR="00C12EFC" w:rsidRPr="0059673A" w:rsidRDefault="004F2207" w:rsidP="0059673A">
          <w:r>
            <w:rPr>
              <w:noProof/>
              <w:color w:val="115F67"/>
              <w:sz w:val="28"/>
            </w:rPr>
            <w:fldChar w:fldCharType="end"/>
          </w:r>
        </w:p>
      </w:sdtContent>
    </w:sdt>
    <w:bookmarkEnd w:id="0" w:displacedByCustomXml="prev"/>
    <w:bookmarkEnd w:id="1" w:displacedByCustomXml="prev"/>
    <w:p w14:paraId="5E0A2B98" w14:textId="3452BA93" w:rsidR="00A9318B" w:rsidRPr="002E4E72" w:rsidRDefault="00C21237" w:rsidP="00B879FD">
      <w:pPr>
        <w:pStyle w:val="Kop1"/>
      </w:pPr>
      <w:bookmarkStart w:id="2" w:name="_Toc102977599"/>
      <w:r>
        <w:lastRenderedPageBreak/>
        <w:t>Samenvatting</w:t>
      </w:r>
      <w:bookmarkEnd w:id="2"/>
    </w:p>
    <w:p w14:paraId="68840A31" w14:textId="5001FFA8" w:rsidR="00DD1878" w:rsidRDefault="00DD1878" w:rsidP="0003620D">
      <w:pPr>
        <w:pStyle w:val="Standaardtekst"/>
      </w:pPr>
      <w:r>
        <w:t xml:space="preserve">De overheid wil een financiële stimulans bieden om personen met een arbeidshandicap tewerk te stellen of aan </w:t>
      </w:r>
      <w:r w:rsidR="00DC01D3">
        <w:t>de slag</w:t>
      </w:r>
      <w:r>
        <w:t xml:space="preserve"> te </w:t>
      </w:r>
      <w:r w:rsidR="00221878">
        <w:t xml:space="preserve">laten </w:t>
      </w:r>
      <w:r>
        <w:t xml:space="preserve">gaan/blijven. </w:t>
      </w:r>
      <w:r w:rsidR="00DC01D3">
        <w:t>Dit gebeurt via</w:t>
      </w:r>
      <w:r>
        <w:t xml:space="preserve">: </w:t>
      </w:r>
    </w:p>
    <w:p w14:paraId="1A5B9FA5" w14:textId="70C72A84" w:rsidR="00DC01D3" w:rsidRDefault="00DD1878" w:rsidP="00DC01D3">
      <w:pPr>
        <w:pStyle w:val="Opsommingniv1"/>
      </w:pPr>
      <w:r>
        <w:t xml:space="preserve">Een </w:t>
      </w:r>
      <w:r w:rsidRPr="00221878">
        <w:rPr>
          <w:b/>
        </w:rPr>
        <w:t>loonpremie</w:t>
      </w:r>
      <w:r>
        <w:t xml:space="preserve"> voor werkgevers. Deze premie krijgt men voor een periode van maximaal </w:t>
      </w:r>
      <w:r w:rsidR="00221878">
        <w:t>5</w:t>
      </w:r>
      <w:r>
        <w:t xml:space="preserve"> jaar en daalt met het verstrijken van de tijd. De werkgever kan de premie laten verlengen of een aanpassing van het budget vragen. </w:t>
      </w:r>
    </w:p>
    <w:p w14:paraId="23B7013E" w14:textId="4F83852C" w:rsidR="00221878" w:rsidRDefault="00221878" w:rsidP="00221878">
      <w:pPr>
        <w:pStyle w:val="Opsommingniv1"/>
      </w:pPr>
      <w:r>
        <w:t xml:space="preserve">Een </w:t>
      </w:r>
      <w:r w:rsidRPr="00221878">
        <w:rPr>
          <w:b/>
          <w:bCs w:val="0"/>
        </w:rPr>
        <w:t>begeleidingspremie</w:t>
      </w:r>
      <w:r>
        <w:t xml:space="preserve"> (wanneer begeleiding nodig is). Deze ondersteuning is tijdelijk, maar verlengbaar. In een ondersteuningsplan wordt vastgelegd hoe deze premie wordt ingezet en welke begeleiding de werknemer ontvangt. </w:t>
      </w:r>
    </w:p>
    <w:p w14:paraId="40FF54F8" w14:textId="77777777" w:rsidR="00DC01D3" w:rsidRDefault="00DD1878" w:rsidP="00DC01D3">
      <w:pPr>
        <w:pStyle w:val="Opsommingniv1"/>
      </w:pPr>
      <w:r>
        <w:t xml:space="preserve">Een </w:t>
      </w:r>
      <w:r w:rsidRPr="00221878">
        <w:rPr>
          <w:b/>
        </w:rPr>
        <w:t>ondersteuningspremie</w:t>
      </w:r>
      <w:r>
        <w:t xml:space="preserve"> voor zelfstandigen, net als de loonpremie toegekend voor een (verlengbare) periode van 5 jaar.</w:t>
      </w:r>
    </w:p>
    <w:p w14:paraId="2C1B6D29" w14:textId="6AB2CC04" w:rsidR="00DB033A" w:rsidRDefault="00DB033A" w:rsidP="00E12379">
      <w:pPr>
        <w:pStyle w:val="Opsommingniv1"/>
        <w:numPr>
          <w:ilvl w:val="0"/>
          <w:numId w:val="0"/>
        </w:numPr>
        <w:ind w:left="90"/>
      </w:pPr>
      <w:r w:rsidRPr="00221878">
        <w:t xml:space="preserve">We adviseerden eerder al om personen met een handicap meer eigen regie toe te laten over hun werk. In het decreet </w:t>
      </w:r>
      <w:r w:rsidR="00E12379" w:rsidRPr="00221878">
        <w:t>individueel maatwerk</w:t>
      </w:r>
      <w:r w:rsidRPr="00221878">
        <w:t xml:space="preserve"> en de uitvoeringsbesluiten vinden we dit niet terug. NOOZO blijft hameren op het belang van eigen regie</w:t>
      </w:r>
      <w:r w:rsidR="00E12379" w:rsidRPr="00221878">
        <w:t xml:space="preserve">. Dit is cruciaal voor personen met een handicap om </w:t>
      </w:r>
      <w:r w:rsidR="00B31355" w:rsidRPr="00221878">
        <w:t>hun welbevinden en kwaliteit van leven te garanderen.</w:t>
      </w:r>
    </w:p>
    <w:p w14:paraId="690D167D" w14:textId="4C459E6B" w:rsidR="00B17BEA" w:rsidRPr="00221878" w:rsidRDefault="00DB033A" w:rsidP="00B17BEA">
      <w:pPr>
        <w:pStyle w:val="Opsommingniv1"/>
        <w:numPr>
          <w:ilvl w:val="0"/>
          <w:numId w:val="0"/>
        </w:numPr>
        <w:ind w:left="450" w:hanging="360"/>
        <w:rPr>
          <w:b/>
        </w:rPr>
      </w:pPr>
      <w:r w:rsidRPr="00221878">
        <w:rPr>
          <w:b/>
        </w:rPr>
        <w:t xml:space="preserve">Onze aanbevelingen: </w:t>
      </w:r>
    </w:p>
    <w:p w14:paraId="58AF6A4C" w14:textId="7C3ABBF7" w:rsidR="1B0F832A" w:rsidRPr="00806C61" w:rsidRDefault="00B17BEA" w:rsidP="00806C61">
      <w:pPr>
        <w:pStyle w:val="Opsommingaanbeveling"/>
        <w:rPr>
          <w:lang w:eastAsia="nl-BE"/>
        </w:rPr>
      </w:pPr>
      <w:r>
        <w:rPr>
          <w:lang w:eastAsia="nl-BE"/>
        </w:rPr>
        <w:t xml:space="preserve">Geef personen met een hoge ondersteuningsnood de mogelijkheid om van bij de start van hun activiteiten de volledige loonpremie </w:t>
      </w:r>
      <w:r w:rsidR="2C09C960" w:rsidRPr="1B0F832A">
        <w:rPr>
          <w:lang w:eastAsia="nl-BE"/>
        </w:rPr>
        <w:t>te laten opnemen</w:t>
      </w:r>
      <w:r>
        <w:rPr>
          <w:lang w:eastAsia="nl-BE"/>
        </w:rPr>
        <w:t xml:space="preserve"> (in plaats van </w:t>
      </w:r>
      <w:r w:rsidR="008E131E">
        <w:rPr>
          <w:lang w:eastAsia="nl-BE"/>
        </w:rPr>
        <w:t>het</w:t>
      </w:r>
      <w:r>
        <w:rPr>
          <w:lang w:eastAsia="nl-BE"/>
        </w:rPr>
        <w:t xml:space="preserve"> maximum van 55% tijdens de eerste 5 kwartalen). In het huidige systeem dreigen werknemers met een hoge ondersteuningsnood uit de boot te vallen. </w:t>
      </w:r>
    </w:p>
    <w:p w14:paraId="18F06E55" w14:textId="09E71820" w:rsidR="00893512" w:rsidRDefault="00893512" w:rsidP="00893512">
      <w:pPr>
        <w:pStyle w:val="Opsommingaanbeveling"/>
        <w:rPr>
          <w:lang w:eastAsia="nl-BE"/>
        </w:rPr>
      </w:pPr>
      <w:r>
        <w:rPr>
          <w:lang w:eastAsia="nl-BE"/>
        </w:rPr>
        <w:t xml:space="preserve">Leg in het ondersteuningsplan vast hoe de werkgever de loonpremie inzet om een job op maat te creëren </w:t>
      </w:r>
      <w:r w:rsidRPr="67699CE4">
        <w:rPr>
          <w:lang w:eastAsia="nl-BE"/>
        </w:rPr>
        <w:t>in samenspraak met</w:t>
      </w:r>
      <w:r>
        <w:rPr>
          <w:lang w:eastAsia="nl-BE"/>
        </w:rPr>
        <w:t xml:space="preserve"> werknemer.</w:t>
      </w:r>
    </w:p>
    <w:p w14:paraId="12A6D2BF" w14:textId="1086D933" w:rsidR="00893512" w:rsidRPr="007E0EF3" w:rsidRDefault="007E0EF3" w:rsidP="007E0EF3">
      <w:pPr>
        <w:spacing w:after="160" w:line="259" w:lineRule="auto"/>
        <w:rPr>
          <w:color w:val="115F67"/>
          <w:lang w:eastAsia="nl-BE"/>
        </w:rPr>
      </w:pPr>
      <w:r>
        <w:rPr>
          <w:lang w:eastAsia="nl-BE"/>
        </w:rPr>
        <w:br w:type="page"/>
      </w:r>
    </w:p>
    <w:p w14:paraId="55BFAEA3" w14:textId="2CE429AD" w:rsidR="0065270A" w:rsidRDefault="0065270A" w:rsidP="0065270A">
      <w:pPr>
        <w:pStyle w:val="Opsommingaanbeveling"/>
      </w:pPr>
      <w:r>
        <w:lastRenderedPageBreak/>
        <w:t xml:space="preserve">Bied personen met een handicapattest ook de mogelijkheid om een onderzoek aan te vragen met het ICF-instrument om hun ondersteuningsnood te bepalen. Op die manier wordt de specifieke werkcontext meegenomen in de ondersteuningsvraag van een werknemer. </w:t>
      </w:r>
    </w:p>
    <w:p w14:paraId="142D418C" w14:textId="4AAFCFB2" w:rsidR="00DB033A" w:rsidRDefault="00DB033A" w:rsidP="00893512">
      <w:pPr>
        <w:pStyle w:val="Opsommingaanbeveling"/>
        <w:rPr>
          <w:lang w:eastAsia="nl-BE"/>
        </w:rPr>
      </w:pPr>
      <w:r>
        <w:rPr>
          <w:lang w:eastAsia="nl-BE"/>
        </w:rPr>
        <w:t xml:space="preserve">Laat personen met een handicap kiezen welke begeleidingsdienst/begeleider </w:t>
      </w:r>
      <w:r w:rsidR="006E3A75">
        <w:rPr>
          <w:lang w:eastAsia="nl-BE"/>
        </w:rPr>
        <w:t xml:space="preserve">op de werkvloer ondersteuning komt bieden. </w:t>
      </w:r>
    </w:p>
    <w:p w14:paraId="31718DE2" w14:textId="76D3EE54" w:rsidR="00396C33" w:rsidRDefault="00396C33" w:rsidP="00396C33">
      <w:pPr>
        <w:pStyle w:val="Opsommingaanbeveling"/>
        <w:rPr>
          <w:lang w:eastAsia="nl-BE"/>
        </w:rPr>
      </w:pPr>
      <w:r>
        <w:rPr>
          <w:lang w:eastAsia="nl-BE"/>
        </w:rPr>
        <w:t>Begeleiders van werknemers moeten voldoende aandacht hebben voor inclusie en ‘eigen regie’. Neem deze zaken op in het competentieprofiel voor begeleiders.</w:t>
      </w:r>
    </w:p>
    <w:p w14:paraId="25BB0878" w14:textId="7B7E7CBD" w:rsidR="00396C33" w:rsidRDefault="00BF7CE7" w:rsidP="00396C33">
      <w:pPr>
        <w:pStyle w:val="Opsommingaanbeveling"/>
      </w:pPr>
      <w:r>
        <w:t xml:space="preserve">Zorg voor een zeer nauwkeurige monitoring van het aantal personen dat gebruik wil maken van de begeleidingspremie. Het is nodig dat de regering op basis van een correcte raming elk jaar de enveloppe evalueert en groter maakt indien nodig. </w:t>
      </w:r>
    </w:p>
    <w:p w14:paraId="1CC508FB" w14:textId="06BEB9F0" w:rsidR="0092401E" w:rsidRPr="0092401E" w:rsidRDefault="00221878" w:rsidP="0092401E">
      <w:pPr>
        <w:pStyle w:val="Opsommingaanbeveling"/>
      </w:pPr>
      <w:r>
        <w:t xml:space="preserve">Sommige personen met een handicap hebben </w:t>
      </w:r>
      <w:r w:rsidR="00FA6340">
        <w:t>begeleiding</w:t>
      </w:r>
      <w:r>
        <w:t xml:space="preserve"> nodig om aan de slag te gaan als zelfstandige. Zij </w:t>
      </w:r>
      <w:r w:rsidR="00AE0BF0">
        <w:t xml:space="preserve">vallen uit de boot in dit systeem. In theorie kan je de ondersteuningspremie open gebruiken (en ermee </w:t>
      </w:r>
      <w:r w:rsidR="00FC4C81">
        <w:t>begeleiding</w:t>
      </w:r>
      <w:r w:rsidR="00AE0BF0">
        <w:t xml:space="preserve"> aankopen), maar in de praktijk is het budget hiervoor te laag. </w:t>
      </w:r>
      <w:r w:rsidR="00FA6340">
        <w:t xml:space="preserve">Verhoog de ondersteuningspremie zodat </w:t>
      </w:r>
      <w:r w:rsidR="00E77B67">
        <w:t>zelfstandige</w:t>
      </w:r>
      <w:r w:rsidR="00417ED2">
        <w:t xml:space="preserve"> personen met een handicap begeleiding kunnen inzetten zonder inkomensverlies. </w:t>
      </w:r>
    </w:p>
    <w:p w14:paraId="46C9D2D9" w14:textId="77777777" w:rsidR="0092401E" w:rsidRPr="0092401E" w:rsidRDefault="007E0EF3" w:rsidP="0092401E">
      <w:pPr>
        <w:pStyle w:val="Opsommingaanbeveling"/>
      </w:pPr>
      <w:r w:rsidRPr="00C35D61">
        <w:t>Sleutel aan de toekenningsvoorwaarden zodat alle zelfstandigen, ook in bijberoep, geen drempel ervaren om te kiezen voor het ondernemerschap.</w:t>
      </w:r>
    </w:p>
    <w:p w14:paraId="4D8EDAD0" w14:textId="3FC68209" w:rsidR="007E0EF3" w:rsidRPr="007E0EF3" w:rsidRDefault="007E0EF3" w:rsidP="007E0EF3">
      <w:pPr>
        <w:spacing w:after="160" w:line="259" w:lineRule="auto"/>
        <w:rPr>
          <w:color w:val="115F67"/>
        </w:rPr>
      </w:pPr>
      <w:r>
        <w:br w:type="page"/>
      </w:r>
    </w:p>
    <w:p w14:paraId="2D95D1A4" w14:textId="72818416" w:rsidR="00B63EED" w:rsidRPr="00F87DDB" w:rsidRDefault="00C21237" w:rsidP="00B879FD">
      <w:pPr>
        <w:pStyle w:val="Kop1"/>
      </w:pPr>
      <w:bookmarkStart w:id="3" w:name="_Toc13068844"/>
      <w:bookmarkStart w:id="4" w:name="_Toc102977600"/>
      <w:bookmarkEnd w:id="3"/>
      <w:r>
        <w:lastRenderedPageBreak/>
        <w:t>Situering</w:t>
      </w:r>
      <w:bookmarkEnd w:id="4"/>
    </w:p>
    <w:p w14:paraId="67984416" w14:textId="4FC39F54" w:rsidR="00352C48" w:rsidRPr="00F87DDB" w:rsidRDefault="00AD0EC2" w:rsidP="00CC40DC">
      <w:pPr>
        <w:pStyle w:val="Kop2"/>
      </w:pPr>
      <w:r>
        <w:t xml:space="preserve"> </w:t>
      </w:r>
      <w:bookmarkStart w:id="5" w:name="_Toc102977601"/>
      <w:r w:rsidR="00C21237">
        <w:t>Situering</w:t>
      </w:r>
      <w:bookmarkEnd w:id="5"/>
    </w:p>
    <w:p w14:paraId="5778F315" w14:textId="510420C4" w:rsidR="00E2096B" w:rsidRPr="0050340F" w:rsidRDefault="00A6374E" w:rsidP="007B5380">
      <w:pPr>
        <w:rPr>
          <w:color w:val="auto"/>
        </w:rPr>
      </w:pPr>
      <w:r w:rsidRPr="0050340F">
        <w:rPr>
          <w:color w:val="auto"/>
        </w:rPr>
        <w:t>Me</w:t>
      </w:r>
      <w:r w:rsidR="00355F43">
        <w:rPr>
          <w:color w:val="auto"/>
        </w:rPr>
        <w:t>t</w:t>
      </w:r>
      <w:r>
        <w:rPr>
          <w:color w:val="auto"/>
        </w:rPr>
        <w:t xml:space="preserve"> het </w:t>
      </w:r>
      <w:r w:rsidRPr="0050340F">
        <w:rPr>
          <w:color w:val="auto"/>
        </w:rPr>
        <w:t>decreet</w:t>
      </w:r>
      <w:r>
        <w:rPr>
          <w:color w:val="auto"/>
        </w:rPr>
        <w:t xml:space="preserve"> </w:t>
      </w:r>
      <w:r w:rsidR="00D8418B">
        <w:rPr>
          <w:color w:val="auto"/>
        </w:rPr>
        <w:t>maatwerk bij individuele inschakeling (of decreet individueel maatwerk)</w:t>
      </w:r>
      <w:r w:rsidRPr="0050340F">
        <w:rPr>
          <w:color w:val="auto"/>
        </w:rPr>
        <w:t xml:space="preserve"> wil de Vlaamse overheid werkgevers beter ondersteunen </w:t>
      </w:r>
      <w:r>
        <w:rPr>
          <w:color w:val="auto"/>
        </w:rPr>
        <w:t>bij</w:t>
      </w:r>
      <w:r w:rsidRPr="0050340F">
        <w:rPr>
          <w:color w:val="auto"/>
        </w:rPr>
        <w:t xml:space="preserve"> de tewerkstelling van personen met een arbeidsbeperking. Het biedt een kader voor de tewerkstelling van personen met een arbeidsbeperking bij reguliere werkgevers</w:t>
      </w:r>
      <w:r>
        <w:rPr>
          <w:color w:val="auto"/>
        </w:rPr>
        <w:t xml:space="preserve">. </w:t>
      </w:r>
      <w:r w:rsidR="00D67750" w:rsidRPr="0050340F">
        <w:rPr>
          <w:color w:val="auto"/>
        </w:rPr>
        <w:t xml:space="preserve">In het uitvoeringsbesluit worden de voorwaarden en procedures uit </w:t>
      </w:r>
      <w:r w:rsidR="00D8418B">
        <w:rPr>
          <w:color w:val="auto"/>
        </w:rPr>
        <w:t xml:space="preserve">dit decreet </w:t>
      </w:r>
      <w:r w:rsidR="00D67750" w:rsidRPr="0050340F">
        <w:rPr>
          <w:color w:val="auto"/>
        </w:rPr>
        <w:t xml:space="preserve">verder verfijnd en omschreven. </w:t>
      </w:r>
      <w:r w:rsidR="00D8418B">
        <w:rPr>
          <w:color w:val="auto"/>
        </w:rPr>
        <w:t>De Minister van Werk en Sociale Economie vroeg</w:t>
      </w:r>
      <w:r w:rsidR="00912C8E">
        <w:rPr>
          <w:color w:val="auto"/>
        </w:rPr>
        <w:t xml:space="preserve"> advies aan NOOZO over het </w:t>
      </w:r>
      <w:hyperlink r:id="rId15" w:history="1">
        <w:r w:rsidR="00912C8E" w:rsidRPr="00857A05">
          <w:rPr>
            <w:rStyle w:val="Hyperlink"/>
          </w:rPr>
          <w:t>voorontwerp van dit uitvoeringsbesluit</w:t>
        </w:r>
      </w:hyperlink>
      <w:r w:rsidR="00912C8E">
        <w:rPr>
          <w:color w:val="auto"/>
        </w:rPr>
        <w:t xml:space="preserve">.  </w:t>
      </w:r>
    </w:p>
    <w:p w14:paraId="4AAFB3EA" w14:textId="5225C5AF" w:rsidR="009A2D62" w:rsidRPr="0050340F" w:rsidRDefault="009A2D62" w:rsidP="007B5380">
      <w:pPr>
        <w:rPr>
          <w:color w:val="auto"/>
        </w:rPr>
      </w:pPr>
      <w:r w:rsidRPr="0050340F">
        <w:rPr>
          <w:color w:val="auto"/>
        </w:rPr>
        <w:t xml:space="preserve">Dit advies kwam tot stand met </w:t>
      </w:r>
      <w:r w:rsidR="00AE26A8">
        <w:rPr>
          <w:color w:val="auto"/>
        </w:rPr>
        <w:t>ondersteuning</w:t>
      </w:r>
      <w:r w:rsidRPr="0050340F">
        <w:rPr>
          <w:color w:val="auto"/>
        </w:rPr>
        <w:t xml:space="preserve"> van</w:t>
      </w:r>
      <w:r w:rsidR="00AE26A8">
        <w:rPr>
          <w:color w:val="auto"/>
        </w:rPr>
        <w:t xml:space="preserve"> </w:t>
      </w:r>
      <w:r w:rsidR="00912C8E">
        <w:rPr>
          <w:color w:val="auto"/>
        </w:rPr>
        <w:t xml:space="preserve">het overlegplatform </w:t>
      </w:r>
      <w:hyperlink r:id="rId16">
        <w:r w:rsidRPr="2309A239">
          <w:rPr>
            <w:rStyle w:val="Hyperlink"/>
          </w:rPr>
          <w:t>Handicap &amp; Arbeid</w:t>
        </w:r>
      </w:hyperlink>
      <w:r w:rsidRPr="0050340F">
        <w:rPr>
          <w:color w:val="auto"/>
        </w:rPr>
        <w:t xml:space="preserve">. </w:t>
      </w:r>
    </w:p>
    <w:p w14:paraId="29357578" w14:textId="7F26D22B" w:rsidR="001D7D3B" w:rsidRDefault="007B5380" w:rsidP="00C21237">
      <w:pPr>
        <w:pStyle w:val="Kop2"/>
      </w:pPr>
      <w:r>
        <w:t xml:space="preserve"> </w:t>
      </w:r>
      <w:bookmarkStart w:id="6" w:name="_Toc102977602"/>
      <w:r w:rsidR="00C21237">
        <w:t xml:space="preserve">Individueel maatwerk: </w:t>
      </w:r>
      <w:r w:rsidR="0093192C">
        <w:t xml:space="preserve">decreet en </w:t>
      </w:r>
      <w:r w:rsidR="00C21237">
        <w:t>uitvoeringsbesluiten</w:t>
      </w:r>
      <w:bookmarkEnd w:id="6"/>
    </w:p>
    <w:p w14:paraId="26249ADF" w14:textId="42AAD950" w:rsidR="001E16F0" w:rsidRPr="00115DF6" w:rsidRDefault="001E16F0" w:rsidP="001E16F0">
      <w:pPr>
        <w:rPr>
          <w:color w:val="auto"/>
        </w:rPr>
      </w:pPr>
      <w:r w:rsidRPr="00115DF6">
        <w:rPr>
          <w:color w:val="auto"/>
        </w:rPr>
        <w:t>Het decreet</w:t>
      </w:r>
      <w:r w:rsidR="0013045F">
        <w:rPr>
          <w:color w:val="auto"/>
        </w:rPr>
        <w:t xml:space="preserve"> individueel</w:t>
      </w:r>
      <w:r w:rsidRPr="00115DF6">
        <w:rPr>
          <w:color w:val="auto"/>
        </w:rPr>
        <w:t xml:space="preserve"> maatwerk heeft als doel </w:t>
      </w:r>
      <w:r w:rsidR="003629EE">
        <w:rPr>
          <w:color w:val="auto"/>
        </w:rPr>
        <w:t xml:space="preserve">om </w:t>
      </w:r>
      <w:r w:rsidRPr="00115DF6">
        <w:rPr>
          <w:color w:val="auto"/>
        </w:rPr>
        <w:t>de kansen voor personen met</w:t>
      </w:r>
      <w:r w:rsidR="0050340F" w:rsidRPr="00115DF6">
        <w:rPr>
          <w:color w:val="auto"/>
        </w:rPr>
        <w:t xml:space="preserve"> een</w:t>
      </w:r>
      <w:r w:rsidRPr="00115DF6">
        <w:rPr>
          <w:color w:val="auto"/>
        </w:rPr>
        <w:t xml:space="preserve"> arbeidsbeperking op de </w:t>
      </w:r>
      <w:r w:rsidR="00335B96" w:rsidRPr="00115DF6">
        <w:rPr>
          <w:color w:val="auto"/>
        </w:rPr>
        <w:t xml:space="preserve">open arbeidsmarkt </w:t>
      </w:r>
      <w:r w:rsidRPr="00115DF6">
        <w:rPr>
          <w:color w:val="auto"/>
        </w:rPr>
        <w:t xml:space="preserve">te verhogen. </w:t>
      </w:r>
      <w:r w:rsidR="00335B96" w:rsidRPr="00115DF6">
        <w:rPr>
          <w:color w:val="auto"/>
        </w:rPr>
        <w:t xml:space="preserve">Deze maatregel is een aanvulling op de regelgeving rond collectief maatwerk. </w:t>
      </w:r>
      <w:r w:rsidR="004D6013">
        <w:rPr>
          <w:color w:val="auto"/>
        </w:rPr>
        <w:t>Er komen</w:t>
      </w:r>
      <w:r w:rsidR="00335B96" w:rsidRPr="00115DF6">
        <w:rPr>
          <w:color w:val="auto"/>
        </w:rPr>
        <w:t xml:space="preserve"> </w:t>
      </w:r>
      <w:r w:rsidR="00E134FD" w:rsidRPr="00115DF6">
        <w:rPr>
          <w:color w:val="auto"/>
        </w:rPr>
        <w:t xml:space="preserve">nieuwe </w:t>
      </w:r>
      <w:r w:rsidR="004D6013">
        <w:rPr>
          <w:color w:val="auto"/>
        </w:rPr>
        <w:t>mogelijkheden</w:t>
      </w:r>
      <w:r w:rsidR="00E134FD" w:rsidRPr="00115DF6">
        <w:rPr>
          <w:color w:val="auto"/>
        </w:rPr>
        <w:t xml:space="preserve"> </w:t>
      </w:r>
      <w:r w:rsidR="0036438A" w:rsidRPr="00115DF6">
        <w:rPr>
          <w:color w:val="auto"/>
        </w:rPr>
        <w:t>om de doorstroom en samenwerking tussen sociale economie en de reguliere economie te versterken</w:t>
      </w:r>
      <w:r w:rsidR="00335B96" w:rsidRPr="00115DF6">
        <w:rPr>
          <w:color w:val="auto"/>
        </w:rPr>
        <w:t xml:space="preserve">. </w:t>
      </w:r>
      <w:r w:rsidR="005D742B">
        <w:rPr>
          <w:color w:val="auto"/>
        </w:rPr>
        <w:t>P</w:t>
      </w:r>
      <w:r w:rsidR="00B33871">
        <w:rPr>
          <w:color w:val="auto"/>
        </w:rPr>
        <w:t xml:space="preserve">ersonen met een </w:t>
      </w:r>
      <w:r w:rsidR="00115DF6" w:rsidRPr="00115DF6">
        <w:rPr>
          <w:color w:val="auto"/>
        </w:rPr>
        <w:t xml:space="preserve">handicap </w:t>
      </w:r>
      <w:r w:rsidR="00003890">
        <w:rPr>
          <w:color w:val="auto"/>
        </w:rPr>
        <w:t>zouden zo makkelijker</w:t>
      </w:r>
      <w:r w:rsidR="00D72455">
        <w:rPr>
          <w:color w:val="auto"/>
        </w:rPr>
        <w:t xml:space="preserve"> een ‘gewone job’ kunnen uitoefenen</w:t>
      </w:r>
      <w:r w:rsidR="00F40EAF" w:rsidRPr="00115DF6">
        <w:rPr>
          <w:color w:val="auto"/>
        </w:rPr>
        <w:t xml:space="preserve">. </w:t>
      </w:r>
      <w:r w:rsidR="0013045F">
        <w:rPr>
          <w:color w:val="auto"/>
        </w:rPr>
        <w:t xml:space="preserve">De overheid wil </w:t>
      </w:r>
      <w:r w:rsidR="00D8592E">
        <w:rPr>
          <w:color w:val="auto"/>
        </w:rPr>
        <w:t xml:space="preserve">op die manier </w:t>
      </w:r>
      <w:r w:rsidRPr="00115DF6">
        <w:rPr>
          <w:color w:val="auto"/>
        </w:rPr>
        <w:t xml:space="preserve">de werkzaamheidsgraad van personen met een grote afstand tot de arbeidsmarkt verbeteren. </w:t>
      </w:r>
    </w:p>
    <w:p w14:paraId="32C8F151" w14:textId="36299709" w:rsidR="001E16F0" w:rsidRPr="00115DF6" w:rsidRDefault="001E16F0" w:rsidP="001E16F0">
      <w:pPr>
        <w:rPr>
          <w:color w:val="auto"/>
        </w:rPr>
      </w:pPr>
      <w:r w:rsidRPr="00115DF6">
        <w:rPr>
          <w:color w:val="auto"/>
        </w:rPr>
        <w:t xml:space="preserve">Werkgevers kunnen rekenen op een financiële ondersteuning in de vorm van een </w:t>
      </w:r>
      <w:r w:rsidRPr="005A6FAB">
        <w:rPr>
          <w:color w:val="auto"/>
        </w:rPr>
        <w:t>loonpremie en/of begeleidingspremie.</w:t>
      </w:r>
      <w:r w:rsidR="00EC1CAA">
        <w:rPr>
          <w:color w:val="auto"/>
        </w:rPr>
        <w:t xml:space="preserve"> Personen met een handicap </w:t>
      </w:r>
      <w:r w:rsidR="005A6FAB">
        <w:rPr>
          <w:color w:val="auto"/>
        </w:rPr>
        <w:t>in een zelfstandigenstatuut kunnen beroep doen op een ondersteuningspremie.</w:t>
      </w:r>
    </w:p>
    <w:p w14:paraId="5D869E53" w14:textId="42CCD02D" w:rsidR="001E16F0" w:rsidRPr="0038199D" w:rsidRDefault="00094F18" w:rsidP="001E16F0">
      <w:pPr>
        <w:rPr>
          <w:color w:val="auto"/>
        </w:rPr>
      </w:pPr>
      <w:r w:rsidRPr="0038199D">
        <w:rPr>
          <w:color w:val="auto"/>
        </w:rPr>
        <w:t xml:space="preserve">Via </w:t>
      </w:r>
      <w:r w:rsidRPr="0038199D">
        <w:rPr>
          <w:b/>
          <w:bCs w:val="0"/>
          <w:color w:val="auto"/>
        </w:rPr>
        <w:t>de loonpremie</w:t>
      </w:r>
      <w:r w:rsidRPr="0038199D">
        <w:rPr>
          <w:color w:val="auto"/>
        </w:rPr>
        <w:t xml:space="preserve"> kan de werkgever de </w:t>
      </w:r>
      <w:r w:rsidR="0038199D" w:rsidRPr="0038199D">
        <w:rPr>
          <w:color w:val="auto"/>
        </w:rPr>
        <w:t xml:space="preserve">mogelijke </w:t>
      </w:r>
      <w:r w:rsidRPr="0038199D">
        <w:rPr>
          <w:color w:val="auto"/>
        </w:rPr>
        <w:t xml:space="preserve">kosten opvangen </w:t>
      </w:r>
      <w:r w:rsidR="0038199D" w:rsidRPr="0038199D">
        <w:rPr>
          <w:color w:val="auto"/>
        </w:rPr>
        <w:t>bij de tewerkstelling van een persoon met een arbeidshandicap. Zo</w:t>
      </w:r>
      <w:r w:rsidR="008A7432">
        <w:rPr>
          <w:color w:val="auto"/>
        </w:rPr>
        <w:t xml:space="preserve"> </w:t>
      </w:r>
      <w:r w:rsidR="005E3B3C">
        <w:rPr>
          <w:color w:val="auto"/>
        </w:rPr>
        <w:t>kan</w:t>
      </w:r>
      <w:r w:rsidR="0038199D" w:rsidRPr="0038199D">
        <w:rPr>
          <w:color w:val="auto"/>
        </w:rPr>
        <w:t xml:space="preserve"> de </w:t>
      </w:r>
      <w:r w:rsidR="005E3B3C">
        <w:rPr>
          <w:color w:val="auto"/>
        </w:rPr>
        <w:t>werkgever</w:t>
      </w:r>
      <w:r w:rsidR="0038199D" w:rsidRPr="0038199D">
        <w:rPr>
          <w:color w:val="auto"/>
        </w:rPr>
        <w:t xml:space="preserve"> een job op maat </w:t>
      </w:r>
      <w:r w:rsidR="005E3B3C">
        <w:rPr>
          <w:color w:val="auto"/>
        </w:rPr>
        <w:t xml:space="preserve">ontwerpen </w:t>
      </w:r>
      <w:r w:rsidR="0038199D" w:rsidRPr="0038199D">
        <w:rPr>
          <w:color w:val="auto"/>
        </w:rPr>
        <w:t>met een aanpassing van het takenpakket</w:t>
      </w:r>
      <w:r w:rsidR="0038199D" w:rsidRPr="2589C023">
        <w:rPr>
          <w:color w:val="auto"/>
        </w:rPr>
        <w:t>,</w:t>
      </w:r>
      <w:r w:rsidR="0038199D" w:rsidRPr="0038199D">
        <w:rPr>
          <w:color w:val="auto"/>
        </w:rPr>
        <w:t xml:space="preserve"> extra rustpauzes</w:t>
      </w:r>
      <w:r w:rsidR="0038199D" w:rsidRPr="2589C023">
        <w:rPr>
          <w:color w:val="auto"/>
        </w:rPr>
        <w:t>, …</w:t>
      </w:r>
      <w:r w:rsidR="0038199D" w:rsidRPr="0038199D">
        <w:rPr>
          <w:color w:val="auto"/>
        </w:rPr>
        <w:t xml:space="preserve"> </w:t>
      </w:r>
      <w:r w:rsidRPr="0038199D">
        <w:rPr>
          <w:color w:val="auto"/>
        </w:rPr>
        <w:t xml:space="preserve"> </w:t>
      </w:r>
      <w:r w:rsidR="001E16F0" w:rsidRPr="0038199D">
        <w:rPr>
          <w:color w:val="auto"/>
        </w:rPr>
        <w:t xml:space="preserve">De </w:t>
      </w:r>
      <w:r w:rsidR="001E16F0" w:rsidRPr="0038199D">
        <w:rPr>
          <w:color w:val="auto"/>
        </w:rPr>
        <w:lastRenderedPageBreak/>
        <w:t xml:space="preserve">loonpremie bedraagt minimaal 20% en maximaal 75% van </w:t>
      </w:r>
      <w:r w:rsidR="00695F5D">
        <w:rPr>
          <w:color w:val="auto"/>
        </w:rPr>
        <w:t xml:space="preserve">het </w:t>
      </w:r>
      <w:r w:rsidR="001E16F0" w:rsidRPr="0038199D">
        <w:rPr>
          <w:color w:val="auto"/>
        </w:rPr>
        <w:t>referteloon. De</w:t>
      </w:r>
      <w:r w:rsidR="0038199D" w:rsidRPr="0038199D">
        <w:rPr>
          <w:color w:val="auto"/>
        </w:rPr>
        <w:t>ze</w:t>
      </w:r>
      <w:r w:rsidR="001E16F0" w:rsidRPr="0038199D">
        <w:rPr>
          <w:color w:val="auto"/>
        </w:rPr>
        <w:t xml:space="preserve"> wordt afgetopt op tweemaal het GGMMI</w:t>
      </w:r>
      <w:r w:rsidR="0038199D" w:rsidRPr="0038199D">
        <w:rPr>
          <w:color w:val="auto"/>
        </w:rPr>
        <w:t xml:space="preserve"> (gewaarborgd gemiddeld maandinkomen)</w:t>
      </w:r>
      <w:r w:rsidR="001E16F0" w:rsidRPr="0038199D">
        <w:rPr>
          <w:color w:val="auto"/>
        </w:rPr>
        <w:t xml:space="preserve">. Een loonpremie wordt toegekend voor maximaal vijf jaar. De hoogte van de loonpremie </w:t>
      </w:r>
      <w:r w:rsidR="000D7D17">
        <w:rPr>
          <w:color w:val="auto"/>
        </w:rPr>
        <w:t>vermindert na verloop</w:t>
      </w:r>
      <w:r w:rsidR="001E16F0" w:rsidRPr="0038199D">
        <w:rPr>
          <w:color w:val="auto"/>
        </w:rPr>
        <w:t xml:space="preserve"> van </w:t>
      </w:r>
      <w:r w:rsidR="000D7D17">
        <w:rPr>
          <w:color w:val="auto"/>
        </w:rPr>
        <w:t>tijd</w:t>
      </w:r>
      <w:r w:rsidR="001E16F0" w:rsidRPr="0038199D">
        <w:rPr>
          <w:color w:val="auto"/>
        </w:rPr>
        <w:t xml:space="preserve">. </w:t>
      </w:r>
      <w:r w:rsidR="0038199D" w:rsidRPr="0038199D">
        <w:rPr>
          <w:color w:val="auto"/>
        </w:rPr>
        <w:t xml:space="preserve">Het is wel mogelijk om de loonpremie te verhogen of verlengen na evaluatie van de VDAB. </w:t>
      </w:r>
    </w:p>
    <w:p w14:paraId="6BF18281" w14:textId="470164E4" w:rsidR="001E16F0" w:rsidRPr="0038199D" w:rsidRDefault="001E16F0" w:rsidP="001E16F0">
      <w:pPr>
        <w:rPr>
          <w:color w:val="auto"/>
        </w:rPr>
      </w:pPr>
      <w:r w:rsidRPr="0038199D">
        <w:rPr>
          <w:color w:val="auto"/>
        </w:rPr>
        <w:t xml:space="preserve">De </w:t>
      </w:r>
      <w:r w:rsidRPr="0038199D">
        <w:rPr>
          <w:b/>
          <w:bCs w:val="0"/>
          <w:color w:val="auto"/>
        </w:rPr>
        <w:t>begeleidingspremie</w:t>
      </w:r>
      <w:r w:rsidRPr="0038199D">
        <w:rPr>
          <w:color w:val="auto"/>
        </w:rPr>
        <w:t xml:space="preserve"> zorgt ervoor dat bedrijven ondersteuning kunnen bieden op de werkvloer.</w:t>
      </w:r>
      <w:r w:rsidR="002B6C07">
        <w:rPr>
          <w:color w:val="auto"/>
        </w:rPr>
        <w:t xml:space="preserve"> Deze ondersteuning is gericht op maat van de werknemer, werkgever en directe collega’s. </w:t>
      </w:r>
      <w:r w:rsidRPr="0038199D">
        <w:rPr>
          <w:color w:val="auto"/>
        </w:rPr>
        <w:t xml:space="preserve">Het kan gaan om </w:t>
      </w:r>
      <w:r w:rsidR="002B6C07">
        <w:rPr>
          <w:color w:val="auto"/>
        </w:rPr>
        <w:t>coaching</w:t>
      </w:r>
      <w:r w:rsidRPr="0038199D">
        <w:rPr>
          <w:color w:val="auto"/>
        </w:rPr>
        <w:t xml:space="preserve"> van de werknemer op vlak van professioneel functioneren</w:t>
      </w:r>
      <w:r w:rsidR="002B6C07">
        <w:rPr>
          <w:color w:val="auto"/>
        </w:rPr>
        <w:t xml:space="preserve">. Of de werkgever krijgt adviezen </w:t>
      </w:r>
      <w:r w:rsidR="007D15A9">
        <w:rPr>
          <w:color w:val="auto"/>
        </w:rPr>
        <w:t>om bepaalde</w:t>
      </w:r>
      <w:r w:rsidRPr="0038199D">
        <w:rPr>
          <w:color w:val="auto"/>
        </w:rPr>
        <w:t xml:space="preserve"> aanpassingen </w:t>
      </w:r>
      <w:r w:rsidR="007D15A9">
        <w:rPr>
          <w:color w:val="auto"/>
        </w:rPr>
        <w:t>te doen zodat</w:t>
      </w:r>
      <w:r w:rsidRPr="0038199D">
        <w:rPr>
          <w:color w:val="auto"/>
        </w:rPr>
        <w:t xml:space="preserve"> de</w:t>
      </w:r>
      <w:r w:rsidR="002B6C07">
        <w:rPr>
          <w:color w:val="auto"/>
        </w:rPr>
        <w:t xml:space="preserve"> persoon met een arbeidshandicap</w:t>
      </w:r>
      <w:r w:rsidR="00030E00">
        <w:rPr>
          <w:color w:val="auto"/>
        </w:rPr>
        <w:t xml:space="preserve"> op een duurzame manier aan de slag</w:t>
      </w:r>
      <w:r w:rsidR="007D15A9">
        <w:rPr>
          <w:color w:val="auto"/>
        </w:rPr>
        <w:t xml:space="preserve"> kan</w:t>
      </w:r>
      <w:r w:rsidR="00030E00">
        <w:rPr>
          <w:color w:val="auto"/>
        </w:rPr>
        <w:t xml:space="preserve">. </w:t>
      </w:r>
      <w:r w:rsidRPr="0038199D">
        <w:rPr>
          <w:color w:val="auto"/>
        </w:rPr>
        <w:t xml:space="preserve"> </w:t>
      </w:r>
    </w:p>
    <w:p w14:paraId="6A3228D7" w14:textId="261B82FA" w:rsidR="001E16F0" w:rsidRDefault="008C0E46" w:rsidP="008C0E46">
      <w:pPr>
        <w:rPr>
          <w:color w:val="auto"/>
        </w:rPr>
      </w:pPr>
      <w:r>
        <w:rPr>
          <w:color w:val="auto"/>
        </w:rPr>
        <w:t xml:space="preserve">De hoogte van de begeleidingspremie hangt af van de begeleidingsnood. Er zijn 3 categorieën: </w:t>
      </w:r>
      <w:r w:rsidR="001E16F0" w:rsidRPr="002B6C07">
        <w:rPr>
          <w:color w:val="auto"/>
        </w:rPr>
        <w:t>lage, midden en hoge begeleidingsnood</w:t>
      </w:r>
      <w:r w:rsidR="002B6C07" w:rsidRPr="002B6C07">
        <w:rPr>
          <w:color w:val="auto"/>
        </w:rPr>
        <w:t xml:space="preserve">. Dit is vergelijkbaar met de werkwijze bij collectief maatwerk. Ook de begeleidingspremie daalt na verloop van tijd. Na evaluatie </w:t>
      </w:r>
      <w:r>
        <w:rPr>
          <w:color w:val="auto"/>
        </w:rPr>
        <w:t>kan de</w:t>
      </w:r>
      <w:r w:rsidR="002B6C07" w:rsidRPr="002B6C07">
        <w:rPr>
          <w:color w:val="auto"/>
        </w:rPr>
        <w:t xml:space="preserve"> VDAB de premie opnieuw verho</w:t>
      </w:r>
      <w:r>
        <w:rPr>
          <w:color w:val="auto"/>
        </w:rPr>
        <w:t>gen</w:t>
      </w:r>
      <w:r w:rsidR="002B6C07" w:rsidRPr="002B6C07">
        <w:rPr>
          <w:color w:val="auto"/>
        </w:rPr>
        <w:t xml:space="preserve"> en verleng</w:t>
      </w:r>
      <w:r>
        <w:rPr>
          <w:color w:val="auto"/>
        </w:rPr>
        <w:t>en</w:t>
      </w:r>
      <w:r w:rsidR="002B6C07" w:rsidRPr="002B6C07">
        <w:rPr>
          <w:color w:val="auto"/>
        </w:rPr>
        <w:t xml:space="preserve">. </w:t>
      </w:r>
    </w:p>
    <w:p w14:paraId="4354469F" w14:textId="77D0C1EE" w:rsidR="001E16F0" w:rsidRPr="00FF615D" w:rsidRDefault="00563358" w:rsidP="00563358">
      <w:pPr>
        <w:rPr>
          <w:color w:val="auto"/>
        </w:rPr>
      </w:pPr>
      <w:r>
        <w:rPr>
          <w:b/>
          <w:bCs w:val="0"/>
          <w:color w:val="auto"/>
        </w:rPr>
        <w:t>E</w:t>
      </w:r>
      <w:r w:rsidRPr="002B6C07">
        <w:rPr>
          <w:b/>
          <w:bCs w:val="0"/>
          <w:color w:val="auto"/>
        </w:rPr>
        <w:t>en gekwalificeerd begeleider en collega-coach</w:t>
      </w:r>
      <w:r w:rsidRPr="002B6C07">
        <w:rPr>
          <w:color w:val="auto"/>
        </w:rPr>
        <w:t xml:space="preserve"> (aanspreekpunt via rechtstreekse collega of leidinggevende voor de dagdagelijkse opvolging)</w:t>
      </w:r>
      <w:r>
        <w:rPr>
          <w:color w:val="auto"/>
        </w:rPr>
        <w:t xml:space="preserve"> voorzien de begeleiding</w:t>
      </w:r>
      <w:r w:rsidRPr="002B6C07">
        <w:rPr>
          <w:color w:val="auto"/>
        </w:rPr>
        <w:t xml:space="preserve">. </w:t>
      </w:r>
      <w:r w:rsidRPr="00FF615D">
        <w:rPr>
          <w:color w:val="auto"/>
        </w:rPr>
        <w:t xml:space="preserve">Een gekwalificeerde begeleider kan een erkende dienstverlener zijn. Zo mikt de overheid op een sterkere wisselwerking tussen sociale en reguliere economie. </w:t>
      </w:r>
      <w:r w:rsidR="001E16F0" w:rsidRPr="002B6C07">
        <w:rPr>
          <w:color w:val="auto"/>
        </w:rPr>
        <w:t xml:space="preserve">De begeleider stelt in samenspraak met de werkgever en werknemer een </w:t>
      </w:r>
      <w:r w:rsidR="001E16F0" w:rsidRPr="002B6C07">
        <w:rPr>
          <w:b/>
          <w:bCs w:val="0"/>
          <w:color w:val="auto"/>
        </w:rPr>
        <w:t>ondersteuningsplan</w:t>
      </w:r>
      <w:r w:rsidR="001E16F0" w:rsidRPr="002B6C07">
        <w:rPr>
          <w:color w:val="auto"/>
        </w:rPr>
        <w:t xml:space="preserve"> op</w:t>
      </w:r>
      <w:r w:rsidR="002B6C07" w:rsidRPr="002B6C07">
        <w:rPr>
          <w:color w:val="auto"/>
        </w:rPr>
        <w:t xml:space="preserve">. Hierin staan </w:t>
      </w:r>
      <w:r w:rsidR="001E16F0" w:rsidRPr="002B6C07">
        <w:rPr>
          <w:color w:val="auto"/>
        </w:rPr>
        <w:t xml:space="preserve">thema’s en acties die nodig zijn om te komen tot een duurzame tewerkstelling. </w:t>
      </w:r>
    </w:p>
    <w:p w14:paraId="13261B4E" w14:textId="696EE2F3" w:rsidR="001E16F0" w:rsidRPr="00FF615D" w:rsidRDefault="00617754" w:rsidP="002B6C07">
      <w:pPr>
        <w:rPr>
          <w:color w:val="auto"/>
        </w:rPr>
      </w:pPr>
      <w:r>
        <w:rPr>
          <w:color w:val="auto"/>
        </w:rPr>
        <w:t>Z</w:t>
      </w:r>
      <w:r w:rsidR="001E16F0" w:rsidRPr="00FF615D">
        <w:rPr>
          <w:color w:val="auto"/>
        </w:rPr>
        <w:t xml:space="preserve">elfstandigen met een arbeidsbeperking of zelfstandigen die een arbeidsbeperking verwerven tijdens de loopbaan </w:t>
      </w:r>
      <w:r>
        <w:rPr>
          <w:color w:val="auto"/>
        </w:rPr>
        <w:t xml:space="preserve">komen </w:t>
      </w:r>
      <w:r w:rsidR="001E16F0" w:rsidRPr="00FF615D">
        <w:rPr>
          <w:color w:val="auto"/>
        </w:rPr>
        <w:t xml:space="preserve">in aanmerking voor </w:t>
      </w:r>
      <w:r w:rsidR="001E16F0" w:rsidRPr="00FF615D">
        <w:rPr>
          <w:b/>
          <w:color w:val="auto"/>
        </w:rPr>
        <w:t xml:space="preserve">een </w:t>
      </w:r>
      <w:r w:rsidR="001E16F0" w:rsidRPr="00FF615D">
        <w:rPr>
          <w:b/>
          <w:bCs w:val="0"/>
          <w:color w:val="auto"/>
        </w:rPr>
        <w:t>ondersteuningspremie</w:t>
      </w:r>
      <w:r w:rsidR="001E16F0" w:rsidRPr="00FF615D">
        <w:rPr>
          <w:color w:val="auto"/>
        </w:rPr>
        <w:t xml:space="preserve">. Deze werkwijze loopt gelijk aan de loonpremie. </w:t>
      </w:r>
      <w:r w:rsidR="002B6C07" w:rsidRPr="00FF615D">
        <w:rPr>
          <w:color w:val="auto"/>
        </w:rPr>
        <w:t xml:space="preserve">Een zelfstandige kan ook de hoogte en duurtijd van de ondersteuningspremie bijstellen na evaluatie </w:t>
      </w:r>
      <w:r w:rsidR="006E4FFA">
        <w:rPr>
          <w:color w:val="auto"/>
        </w:rPr>
        <w:lastRenderedPageBreak/>
        <w:t xml:space="preserve">door </w:t>
      </w:r>
      <w:r w:rsidR="002B6C07" w:rsidRPr="00FF615D">
        <w:rPr>
          <w:color w:val="auto"/>
        </w:rPr>
        <w:t xml:space="preserve">de VDAB. Voor zelfstandigen </w:t>
      </w:r>
      <w:r w:rsidR="00181C39">
        <w:rPr>
          <w:color w:val="auto"/>
        </w:rPr>
        <w:t>is er</w:t>
      </w:r>
      <w:r w:rsidR="002B6C07" w:rsidRPr="00FF615D">
        <w:rPr>
          <w:color w:val="auto"/>
        </w:rPr>
        <w:t xml:space="preserve"> geen begeleidingspremie voorzien. </w:t>
      </w:r>
    </w:p>
    <w:p w14:paraId="36EC6EFB" w14:textId="23E894DA" w:rsidR="00AD0EC2" w:rsidRPr="004F4474" w:rsidRDefault="00AD0EC2" w:rsidP="001E16F0">
      <w:pPr>
        <w:rPr>
          <w:color w:val="auto"/>
        </w:rPr>
      </w:pPr>
      <w:r w:rsidRPr="004F4474">
        <w:rPr>
          <w:color w:val="auto"/>
        </w:rPr>
        <w:t xml:space="preserve">Personen die de sprong wagen van een maatwerkbedrijf naar een job op de reguliere arbeidsmarkt kunnen rekenen op </w:t>
      </w:r>
      <w:r w:rsidRPr="004F4474">
        <w:rPr>
          <w:b/>
          <w:bCs w:val="0"/>
          <w:color w:val="auto"/>
        </w:rPr>
        <w:t>een terugvalpositie</w:t>
      </w:r>
      <w:r w:rsidRPr="004F4474">
        <w:rPr>
          <w:color w:val="auto"/>
        </w:rPr>
        <w:t xml:space="preserve">. </w:t>
      </w:r>
      <w:r w:rsidR="002F1FB7">
        <w:rPr>
          <w:color w:val="auto"/>
        </w:rPr>
        <w:t xml:space="preserve">Zij </w:t>
      </w:r>
      <w:r w:rsidR="004F4474" w:rsidRPr="004F4474">
        <w:rPr>
          <w:color w:val="auto"/>
        </w:rPr>
        <w:t xml:space="preserve">kunnen terugkeren naar het maatwerkbedrijf </w:t>
      </w:r>
      <w:r w:rsidR="00DF24B3">
        <w:rPr>
          <w:color w:val="auto"/>
        </w:rPr>
        <w:t>wanneer</w:t>
      </w:r>
      <w:r w:rsidR="004F4474" w:rsidRPr="004F4474">
        <w:rPr>
          <w:color w:val="auto"/>
        </w:rPr>
        <w:t xml:space="preserve"> de overstap</w:t>
      </w:r>
      <w:r w:rsidR="002F1FB7">
        <w:rPr>
          <w:color w:val="auto"/>
        </w:rPr>
        <w:t xml:space="preserve"> naar een gewone job</w:t>
      </w:r>
      <w:r w:rsidR="004F4474" w:rsidRPr="004F4474">
        <w:rPr>
          <w:color w:val="auto"/>
        </w:rPr>
        <w:t xml:space="preserve"> niet </w:t>
      </w:r>
      <w:r w:rsidR="003C05BF">
        <w:rPr>
          <w:color w:val="auto"/>
        </w:rPr>
        <w:t xml:space="preserve">is </w:t>
      </w:r>
      <w:r w:rsidR="004F4474" w:rsidRPr="004F4474">
        <w:rPr>
          <w:color w:val="auto"/>
        </w:rPr>
        <w:t xml:space="preserve">geslaagd. </w:t>
      </w:r>
    </w:p>
    <w:p w14:paraId="0099F742" w14:textId="74D843D2" w:rsidR="00551AAC" w:rsidRPr="008A3303" w:rsidRDefault="00551AAC" w:rsidP="00551AAC">
      <w:pPr>
        <w:pStyle w:val="Kop3"/>
      </w:pPr>
      <w:bookmarkStart w:id="7" w:name="_Toc102977603"/>
      <w:r>
        <w:t>Uitvoeringsbesluit decreet individueel maatwerk</w:t>
      </w:r>
      <w:bookmarkEnd w:id="7"/>
    </w:p>
    <w:p w14:paraId="27AED82F" w14:textId="3A65837E" w:rsidR="00794C83" w:rsidRDefault="00794C83" w:rsidP="00794C83">
      <w:r>
        <w:t>In het uitvoeringsbesluit over individueel maatwerk worden volgende zaken vastgelegd</w:t>
      </w:r>
      <w:r w:rsidR="2B66959F">
        <w:t xml:space="preserve"> die van invloed zijn op de premies</w:t>
      </w:r>
      <w:r>
        <w:t xml:space="preserve">: </w:t>
      </w:r>
    </w:p>
    <w:p w14:paraId="649C69B4" w14:textId="0313D18F" w:rsidR="00794C83" w:rsidRDefault="00794C83" w:rsidP="004A5526">
      <w:pPr>
        <w:pStyle w:val="Noozo"/>
      </w:pPr>
      <w:r>
        <w:t xml:space="preserve">De aanvraagprocedure en indicering (het onderzoek of je recht hebt op werkondersteuning). </w:t>
      </w:r>
    </w:p>
    <w:p w14:paraId="2A5B0715" w14:textId="21C2C6CC" w:rsidR="00794C83" w:rsidRDefault="00794C83" w:rsidP="004A5526">
      <w:pPr>
        <w:pStyle w:val="Noozo"/>
      </w:pPr>
      <w:r>
        <w:t xml:space="preserve">De duurtijd van de ondersteuning (2 jaar of 5 jaar) en de mogelijkheden om een verlenging aan te vragen. </w:t>
      </w:r>
    </w:p>
    <w:p w14:paraId="3F133DF9" w14:textId="5901837D" w:rsidR="00794C83" w:rsidRDefault="00794C83" w:rsidP="004A5526">
      <w:pPr>
        <w:pStyle w:val="Noozo"/>
      </w:pPr>
      <w:r>
        <w:t xml:space="preserve">De bedragen van de premies. </w:t>
      </w:r>
    </w:p>
    <w:p w14:paraId="2A1E2FC6" w14:textId="4D7B7D53" w:rsidR="007B5380" w:rsidRDefault="007B5380" w:rsidP="004A5526">
      <w:pPr>
        <w:pStyle w:val="Noozo"/>
      </w:pPr>
      <w:r>
        <w:t>Hoe de bedragen van de premies na verloop van tijd verminderen (‘degressiviteit van de premie’)</w:t>
      </w:r>
      <w:r w:rsidR="004A4DE3">
        <w:t>.</w:t>
      </w:r>
    </w:p>
    <w:p w14:paraId="53C623F2" w14:textId="7A50D69A" w:rsidR="00CE05C4" w:rsidRDefault="00CE05C4" w:rsidP="004A5526">
      <w:pPr>
        <w:pStyle w:val="Noozo"/>
      </w:pPr>
      <w:r>
        <w:t>Aanvraag tot wijziging van de hoogte of de duurtijd van de premie</w:t>
      </w:r>
      <w:r w:rsidR="004A4DE3">
        <w:t xml:space="preserve">. </w:t>
      </w:r>
    </w:p>
    <w:p w14:paraId="3E46B580" w14:textId="4718441A" w:rsidR="00794C83" w:rsidRDefault="00794C83" w:rsidP="004A5526">
      <w:pPr>
        <w:pStyle w:val="Noozo"/>
      </w:pPr>
      <w:r>
        <w:t xml:space="preserve">De opmaak en communicatie over het ondersteuningsplan. </w:t>
      </w:r>
    </w:p>
    <w:p w14:paraId="08F97456" w14:textId="351FDC2B" w:rsidR="007B5380" w:rsidRDefault="007B5380" w:rsidP="004A5526">
      <w:pPr>
        <w:pStyle w:val="Noozo"/>
      </w:pPr>
      <w:r>
        <w:t>De begeleidingsvoorwaarden</w:t>
      </w:r>
      <w:r w:rsidR="004A4DE3">
        <w:t xml:space="preserve">. </w:t>
      </w:r>
    </w:p>
    <w:p w14:paraId="282CD7FD" w14:textId="2CD52580" w:rsidR="007B5380" w:rsidRDefault="007B5380" w:rsidP="004A5526">
      <w:pPr>
        <w:pStyle w:val="Noozo"/>
      </w:pPr>
      <w:r>
        <w:t>De duurtijd van de terugkeergarantie naar sociale economie (18 maanden)</w:t>
      </w:r>
      <w:r w:rsidR="004A4DE3">
        <w:t xml:space="preserve">. </w:t>
      </w:r>
    </w:p>
    <w:p w14:paraId="3E285C17" w14:textId="24DC3E9B" w:rsidR="00794C83" w:rsidRDefault="00794C83" w:rsidP="004A5526">
      <w:pPr>
        <w:pStyle w:val="Noozo"/>
      </w:pPr>
      <w:r>
        <w:t>De overgangsmaatregelen voor personen die nog gebruik maken van de VOP (of een andere maatregel).</w:t>
      </w:r>
    </w:p>
    <w:p w14:paraId="74B45455" w14:textId="7F9EF591" w:rsidR="00C21237" w:rsidRDefault="00AD0EC2" w:rsidP="00C21237">
      <w:pPr>
        <w:pStyle w:val="Kop2"/>
      </w:pPr>
      <w:r>
        <w:t xml:space="preserve"> </w:t>
      </w:r>
      <w:bookmarkStart w:id="8" w:name="_Toc102977604"/>
      <w:r w:rsidR="00C21237">
        <w:t xml:space="preserve">Het NOOZO-advies over </w:t>
      </w:r>
      <w:r w:rsidR="00BD2BF1">
        <w:t>het decreet</w:t>
      </w:r>
      <w:r w:rsidR="00C21237">
        <w:t xml:space="preserve"> individueel maatwerk</w:t>
      </w:r>
      <w:bookmarkEnd w:id="8"/>
      <w:r w:rsidR="00504145">
        <w:t xml:space="preserve"> </w:t>
      </w:r>
    </w:p>
    <w:p w14:paraId="107498DF" w14:textId="3397EEB9" w:rsidR="00B86996" w:rsidRDefault="00DD1878" w:rsidP="00DD1878">
      <w:r>
        <w:t xml:space="preserve">NOOZO gaf in september 2022 advies over het voorontwerp van het </w:t>
      </w:r>
      <w:hyperlink r:id="rId17" w:history="1">
        <w:r w:rsidRPr="00DD1878">
          <w:rPr>
            <w:rStyle w:val="Hyperlink"/>
          </w:rPr>
          <w:t>decreet individueel maatwerk</w:t>
        </w:r>
      </w:hyperlink>
      <w:r>
        <w:t xml:space="preserve">. </w:t>
      </w:r>
      <w:r w:rsidR="00B86996">
        <w:t xml:space="preserve">Veel van onze eerdere aanbevelingen blijven geldig </w:t>
      </w:r>
      <w:r w:rsidR="008C223D">
        <w:t>na</w:t>
      </w:r>
      <w:r w:rsidR="00B86996">
        <w:t xml:space="preserve"> de</w:t>
      </w:r>
      <w:r w:rsidR="00F073FB">
        <w:t xml:space="preserve"> verdere</w:t>
      </w:r>
      <w:r w:rsidR="00B86996">
        <w:t xml:space="preserve"> uitwerking van het</w:t>
      </w:r>
      <w:r w:rsidR="00F073FB">
        <w:t xml:space="preserve"> decreet</w:t>
      </w:r>
      <w:r w:rsidR="00B86996">
        <w:t xml:space="preserve"> </w:t>
      </w:r>
      <w:r w:rsidR="00F073FB">
        <w:t xml:space="preserve">en </w:t>
      </w:r>
      <w:r w:rsidR="00B86996">
        <w:t xml:space="preserve">uitvoeringsbesluit: </w:t>
      </w:r>
    </w:p>
    <w:p w14:paraId="40680D90" w14:textId="7170A17D" w:rsidR="00DB033A" w:rsidRDefault="00A160BE" w:rsidP="00073DDE">
      <w:pPr>
        <w:pStyle w:val="Opsommingniv1"/>
      </w:pPr>
      <w:r w:rsidRPr="00073DDE">
        <w:rPr>
          <w:b/>
          <w:bCs w:val="0"/>
        </w:rPr>
        <w:lastRenderedPageBreak/>
        <w:t>NOOZO mist in het decreet individueel maatwerk een globale visie op inclusie die vertrekt vanuit een krachtenbenadering en een visie op ‘eigen regie’</w:t>
      </w:r>
      <w:r w:rsidRPr="00073DDE">
        <w:t>.</w:t>
      </w:r>
      <w:r>
        <w:t xml:space="preserve"> </w:t>
      </w:r>
      <w:r w:rsidR="00B86996">
        <w:t xml:space="preserve">We merken dat de maatregelen binnen individueel maatwerk </w:t>
      </w:r>
      <w:r w:rsidR="00FF7E25">
        <w:t>vooral</w:t>
      </w:r>
      <w:r w:rsidR="00B86996">
        <w:t xml:space="preserve"> vertrekken vanuit de noden van de werkgevers.</w:t>
      </w:r>
      <w:r w:rsidR="00A64BA4">
        <w:t xml:space="preserve"> </w:t>
      </w:r>
      <w:r w:rsidR="00A64BA4" w:rsidRPr="00A64BA4">
        <w:t>Via een ondersteuningspremie en begeleidingspremie komt de overheid voornamelijk de werkgever tegemoet bij de tewerkstelling van personen met een arbeidshandicap. </w:t>
      </w:r>
      <w:r w:rsidR="00D62815" w:rsidRPr="00D62815">
        <w:t>De overheid blijft inzetten op een aanbodgericht model</w:t>
      </w:r>
      <w:r w:rsidR="00D62815">
        <w:t>.</w:t>
      </w:r>
      <w:r w:rsidR="60220C9C">
        <w:t xml:space="preserve"> Dit model wekt de indruk weinig vertrouwen te hebben</w:t>
      </w:r>
      <w:r w:rsidR="00073DDE">
        <w:t xml:space="preserve"> </w:t>
      </w:r>
      <w:r w:rsidR="00B55C0D" w:rsidRPr="00C77FAC">
        <w:t xml:space="preserve">in de draagkracht van mensen met een handicap en chronische ziekte om zelf de regie </w:t>
      </w:r>
      <w:r w:rsidR="00EF6D73" w:rsidRPr="00C77FAC">
        <w:t>over</w:t>
      </w:r>
      <w:r w:rsidR="00B55C0D" w:rsidRPr="00C77FAC">
        <w:t xml:space="preserve"> hun loopbaan</w:t>
      </w:r>
      <w:r w:rsidR="00EF6D73" w:rsidRPr="00C77FAC">
        <w:t xml:space="preserve"> in handen te nemen</w:t>
      </w:r>
      <w:r w:rsidR="00B55C0D" w:rsidRPr="00C77FAC">
        <w:t xml:space="preserve">. </w:t>
      </w:r>
      <w:r w:rsidRPr="00C77FAC">
        <w:t>De eigen regie ervaren</w:t>
      </w:r>
      <w:r w:rsidR="00B55C0D" w:rsidRPr="00C77FAC">
        <w:t>, vanuit eigen kracht en eigen verantwoordelijkheid,</w:t>
      </w:r>
      <w:r w:rsidRPr="00C77FAC">
        <w:t xml:space="preserve"> draagt </w:t>
      </w:r>
      <w:r w:rsidR="00C77FAC" w:rsidRPr="00C77FAC">
        <w:t xml:space="preserve">nochtans </w:t>
      </w:r>
      <w:r w:rsidRPr="00C77FAC">
        <w:t>bij aan het welbevinden</w:t>
      </w:r>
      <w:r w:rsidR="003136E8" w:rsidRPr="00C77FAC">
        <w:t>. Het is</w:t>
      </w:r>
      <w:r w:rsidR="00B55C0D" w:rsidRPr="00C77FAC">
        <w:t xml:space="preserve"> cruciaal voor de kwaliteit van leven van personen met een handicap of chronische ziekte. Niet alleen binnen de zorgsector met het Persoonsvolgend Budget (P</w:t>
      </w:r>
      <w:r w:rsidR="004E4112" w:rsidRPr="00C77FAC">
        <w:t>V</w:t>
      </w:r>
      <w:r w:rsidR="00B55C0D" w:rsidRPr="00C77FAC">
        <w:t>B) is dit van belang</w:t>
      </w:r>
      <w:r w:rsidRPr="00C77FAC">
        <w:t>. O</w:t>
      </w:r>
      <w:r w:rsidR="00B55C0D" w:rsidRPr="00C77FAC">
        <w:t xml:space="preserve">ok binnen andere beleidsdomeinen zoals werk zou een shift naar een meer persoonsgebonden ondersteuning </w:t>
      </w:r>
      <w:r w:rsidR="003136E8" w:rsidRPr="00C77FAC">
        <w:t>‘</w:t>
      </w:r>
      <w:r w:rsidR="00B55C0D" w:rsidRPr="00C77FAC">
        <w:t>werk op maat</w:t>
      </w:r>
      <w:r w:rsidR="003136E8" w:rsidRPr="00C77FAC">
        <w:t>’</w:t>
      </w:r>
      <w:r w:rsidR="00B55C0D" w:rsidRPr="00C77FAC">
        <w:t xml:space="preserve"> en zelfbeschikking versterken. </w:t>
      </w:r>
      <w:r w:rsidR="00C731E8" w:rsidRPr="00C77FAC">
        <w:t xml:space="preserve">Net zoals </w:t>
      </w:r>
      <w:r w:rsidR="009A7C59" w:rsidRPr="00C77FAC">
        <w:t xml:space="preserve">de keuzevrijheid bij zorggebruikers over </w:t>
      </w:r>
      <w:r w:rsidR="009C7962" w:rsidRPr="00C77FAC">
        <w:t xml:space="preserve">waar </w:t>
      </w:r>
      <w:r w:rsidR="0018267F" w:rsidRPr="00C77FAC">
        <w:t>ze</w:t>
      </w:r>
      <w:r w:rsidR="009C7962" w:rsidRPr="00C77FAC">
        <w:t xml:space="preserve"> </w:t>
      </w:r>
      <w:r w:rsidR="00695A25" w:rsidRPr="00C77FAC">
        <w:t>hun zorg wensen in te kopen</w:t>
      </w:r>
      <w:r w:rsidR="009C7962" w:rsidRPr="00C77FAC">
        <w:t>,</w:t>
      </w:r>
      <w:r w:rsidR="00C731E8" w:rsidRPr="00C77FAC">
        <w:t xml:space="preserve"> </w:t>
      </w:r>
      <w:r w:rsidR="009A7C59" w:rsidRPr="00C77FAC">
        <w:t>zou inspraak en eigen keuze van de werknemer voorop moeten staan.</w:t>
      </w:r>
    </w:p>
    <w:p w14:paraId="7612C2CF" w14:textId="6F9862E9" w:rsidR="00B86996" w:rsidRPr="00A70AA4" w:rsidRDefault="00B86996" w:rsidP="00B86996">
      <w:pPr>
        <w:pStyle w:val="Opsommingniv1"/>
        <w:rPr>
          <w:rStyle w:val="normaltextrun"/>
        </w:rPr>
      </w:pPr>
      <w:r>
        <w:t>NOOZO vraagt om de ambities voor tewerkstelling in het reguliere circuit hoger te leggen dan voor collectief maatwerk. </w:t>
      </w:r>
      <w:r w:rsidRPr="000B1858">
        <w:rPr>
          <w:rStyle w:val="normaltextrun"/>
          <w:b/>
          <w:shd w:val="clear" w:color="auto" w:fill="FFFFFF"/>
        </w:rPr>
        <w:t>Er is een inhaalbeweging nodig op het vlak van individueel maatwerk</w:t>
      </w:r>
      <w:r w:rsidRPr="429AA055">
        <w:rPr>
          <w:rStyle w:val="normaltextrun"/>
          <w:b/>
          <w:shd w:val="clear" w:color="auto" w:fill="FFFFFF"/>
        </w:rPr>
        <w:t xml:space="preserve"> in termen van aantal mensen, van beschikbare middelen, mate en niveau van ondersteuning en doorstroom.</w:t>
      </w:r>
    </w:p>
    <w:p w14:paraId="74829D30" w14:textId="1F4C8E27" w:rsidR="008C223D" w:rsidRPr="003C2B67" w:rsidRDefault="008C223D" w:rsidP="008C223D">
      <w:pPr>
        <w:pStyle w:val="Opsommingniv1"/>
        <w:rPr>
          <w:rFonts w:cstheme="minorBidi"/>
          <w:color w:val="auto"/>
        </w:rPr>
      </w:pPr>
      <w:r>
        <w:t xml:space="preserve">Het uitvoeringsbesluit volgt het advies </w:t>
      </w:r>
      <w:r w:rsidR="000B1858">
        <w:t>dat</w:t>
      </w:r>
      <w:r>
        <w:t xml:space="preserve"> wie toegang krijgt tot collectief maatwerk ook toegang krijgt tot individueel maatwerk. Dat is een goede zaak. Maar het uitvoeringsbesluit gaat niet verder in op onze vraag om de doelgroep te verruimen: ook mensen die geen toegang hebben of krijgen tot collectief maatwerk kunnen zowel de loonpremie als de begeleidingspremie</w:t>
      </w:r>
      <w:r w:rsidR="001C62B9">
        <w:t xml:space="preserve"> nodig hebben</w:t>
      </w:r>
      <w:r>
        <w:t xml:space="preserve">. </w:t>
      </w:r>
    </w:p>
    <w:p w14:paraId="000DFD34" w14:textId="0A20BB24" w:rsidR="003C2B67" w:rsidRDefault="003C2B67" w:rsidP="003C2B67">
      <w:pPr>
        <w:pStyle w:val="Kop3"/>
        <w:rPr>
          <w:b w:val="0"/>
        </w:rPr>
      </w:pPr>
      <w:bookmarkStart w:id="9" w:name="_Toc102977605"/>
      <w:r>
        <w:rPr>
          <w:b w:val="0"/>
        </w:rPr>
        <w:lastRenderedPageBreak/>
        <w:t>Blijvende knelpunten</w:t>
      </w:r>
      <w:bookmarkEnd w:id="9"/>
    </w:p>
    <w:p w14:paraId="24B80229" w14:textId="340D5787" w:rsidR="003C2B67" w:rsidRDefault="003E1328" w:rsidP="003C2B67">
      <w:r>
        <w:t>In ons eerder</w:t>
      </w:r>
      <w:r w:rsidR="001F61BF">
        <w:t>e</w:t>
      </w:r>
      <w:r>
        <w:t xml:space="preserve"> advies haalden we een aantal knelpunten aan. We begrijpen de ambitie om op 1 januari 2023 met individueel maatwerk van start te gaan. </w:t>
      </w:r>
      <w:r w:rsidR="00E32B64">
        <w:t xml:space="preserve">Deze timing maakt het moeilijk om </w:t>
      </w:r>
      <w:r w:rsidR="001C62B9">
        <w:t>via</w:t>
      </w:r>
      <w:r w:rsidR="00E32B64">
        <w:t xml:space="preserve"> de uitvoeringsbesluiten </w:t>
      </w:r>
      <w:r w:rsidR="001C62B9">
        <w:t>nog</w:t>
      </w:r>
      <w:r w:rsidR="00E32B64">
        <w:t xml:space="preserve"> een oplossing te zoeken voor deze problemen. Toch brengen wij deze knelpunten nog eens onder de aandacht</w:t>
      </w:r>
      <w:r w:rsidR="008D0F85">
        <w:t>. We</w:t>
      </w:r>
      <w:r w:rsidR="00E32B64">
        <w:t xml:space="preserve"> hameren op de noodzaak om hier</w:t>
      </w:r>
      <w:r w:rsidR="008D0F85">
        <w:t>voor</w:t>
      </w:r>
      <w:r w:rsidR="00E32B64">
        <w:t xml:space="preserve"> een oplossing te zoeken. Het gaat om: </w:t>
      </w:r>
    </w:p>
    <w:p w14:paraId="54F1D3C0" w14:textId="4658A500" w:rsidR="00567FA5" w:rsidRPr="001F61BF" w:rsidRDefault="00E32B64" w:rsidP="00E32B64">
      <w:pPr>
        <w:pStyle w:val="Opsommingniv1"/>
        <w:rPr>
          <w:b/>
        </w:rPr>
      </w:pPr>
      <w:r w:rsidRPr="001F61BF">
        <w:rPr>
          <w:b/>
          <w:bCs w:val="0"/>
        </w:rPr>
        <w:t xml:space="preserve">Het toepassingsgebied van de loon- en begeleidingspremie. </w:t>
      </w:r>
      <w:r w:rsidR="0026354F" w:rsidRPr="001F61BF">
        <w:rPr>
          <w:color w:val="auto"/>
        </w:rPr>
        <w:t xml:space="preserve">Personen met een arbeidsbeperking </w:t>
      </w:r>
      <w:r w:rsidR="00FC7846" w:rsidRPr="001F61BF">
        <w:rPr>
          <w:color w:val="auto"/>
        </w:rPr>
        <w:t>die in</w:t>
      </w:r>
      <w:r w:rsidR="00FB5BCA" w:rsidRPr="001F61BF">
        <w:rPr>
          <w:color w:val="auto"/>
        </w:rPr>
        <w:t xml:space="preserve"> </w:t>
      </w:r>
      <w:r w:rsidR="004D2FE1" w:rsidRPr="001F61BF">
        <w:rPr>
          <w:color w:val="auto"/>
        </w:rPr>
        <w:t>het Brussel</w:t>
      </w:r>
      <w:r w:rsidR="00DD26F1">
        <w:rPr>
          <w:color w:val="auto"/>
        </w:rPr>
        <w:t>se</w:t>
      </w:r>
      <w:r w:rsidR="004D2FE1" w:rsidRPr="001F61BF">
        <w:rPr>
          <w:color w:val="auto"/>
        </w:rPr>
        <w:t xml:space="preserve"> of Waals</w:t>
      </w:r>
      <w:r w:rsidR="00DD26F1">
        <w:rPr>
          <w:color w:val="auto"/>
        </w:rPr>
        <w:t>e</w:t>
      </w:r>
      <w:r w:rsidR="004D2FE1" w:rsidRPr="001F61BF">
        <w:rPr>
          <w:color w:val="auto"/>
        </w:rPr>
        <w:t xml:space="preserve"> gewest wo</w:t>
      </w:r>
      <w:r w:rsidR="00FC7846" w:rsidRPr="001F61BF">
        <w:rPr>
          <w:color w:val="auto"/>
        </w:rPr>
        <w:t>nen</w:t>
      </w:r>
      <w:r w:rsidR="004D2FE1" w:rsidRPr="001F61BF">
        <w:rPr>
          <w:color w:val="auto"/>
        </w:rPr>
        <w:t xml:space="preserve"> en in Vlaanderen werk</w:t>
      </w:r>
      <w:r w:rsidR="00FC7846" w:rsidRPr="001F61BF">
        <w:rPr>
          <w:color w:val="auto"/>
        </w:rPr>
        <w:t>en</w:t>
      </w:r>
      <w:r w:rsidR="004D2FE1" w:rsidRPr="001F61BF">
        <w:rPr>
          <w:color w:val="auto"/>
        </w:rPr>
        <w:t xml:space="preserve">, </w:t>
      </w:r>
      <w:r w:rsidR="00F076D6" w:rsidRPr="001F61BF">
        <w:rPr>
          <w:color w:val="auto"/>
        </w:rPr>
        <w:t>he</w:t>
      </w:r>
      <w:r w:rsidR="00FC7846" w:rsidRPr="001F61BF">
        <w:rPr>
          <w:color w:val="auto"/>
        </w:rPr>
        <w:t>bben</w:t>
      </w:r>
      <w:r w:rsidR="00F076D6" w:rsidRPr="001F61BF">
        <w:rPr>
          <w:color w:val="auto"/>
        </w:rPr>
        <w:t xml:space="preserve"> geen recht op individueel maatw</w:t>
      </w:r>
      <w:r w:rsidR="00031BFA" w:rsidRPr="001F61BF">
        <w:rPr>
          <w:color w:val="auto"/>
        </w:rPr>
        <w:t>erk.</w:t>
      </w:r>
      <w:r w:rsidR="004D2FE1" w:rsidRPr="001F61BF">
        <w:rPr>
          <w:color w:val="auto"/>
        </w:rPr>
        <w:t xml:space="preserve"> </w:t>
      </w:r>
    </w:p>
    <w:p w14:paraId="46AE3E42" w14:textId="50827E0F" w:rsidR="00574B09" w:rsidRDefault="001656C5" w:rsidP="00A4728C">
      <w:pPr>
        <w:pStyle w:val="Opsommingniv1"/>
        <w:numPr>
          <w:ilvl w:val="0"/>
          <w:numId w:val="0"/>
        </w:numPr>
        <w:ind w:left="450"/>
        <w:rPr>
          <w:rStyle w:val="normaltextrun"/>
          <w:color w:val="auto"/>
          <w:shd w:val="clear" w:color="auto" w:fill="FFFFFF"/>
        </w:rPr>
      </w:pPr>
      <w:r w:rsidRPr="00E32B64">
        <w:rPr>
          <w:rStyle w:val="normaltextrun"/>
          <w:color w:val="auto"/>
          <w:shd w:val="clear" w:color="auto" w:fill="FFFFFF"/>
        </w:rPr>
        <w:t xml:space="preserve">Werkgevers die in een ander Gewest of de EER gevestigd zijn, kunnen voor personen met een arbeidshandicap wonende in het Vlaams Gewest wel een loonpremie aanvragen, maar geen begeleidingspremie ontvangen. </w:t>
      </w:r>
      <w:r w:rsidR="000720AD" w:rsidRPr="00B51244">
        <w:rPr>
          <w:rStyle w:val="normaltextrun"/>
          <w:color w:val="auto"/>
          <w:shd w:val="clear" w:color="auto" w:fill="FFFFFF"/>
        </w:rPr>
        <w:t>Dat de begeleidingspremie enkel geldt voor wie in Vlaanderen woont én werkt, zet een scheve verhouding voor Vlamingen die in een ander gewest tewerkgesteld zijn</w:t>
      </w:r>
      <w:r w:rsidR="00186AF7" w:rsidRPr="00B51244">
        <w:rPr>
          <w:rStyle w:val="normaltextrun"/>
          <w:color w:val="auto"/>
          <w:shd w:val="clear" w:color="auto" w:fill="FFFFFF"/>
        </w:rPr>
        <w:t>.</w:t>
      </w:r>
      <w:r w:rsidR="00186AF7" w:rsidRPr="00E32B64">
        <w:rPr>
          <w:rStyle w:val="normaltextrun"/>
          <w:color w:val="auto"/>
          <w:shd w:val="clear" w:color="auto" w:fill="FFFFFF"/>
        </w:rPr>
        <w:t xml:space="preserve"> </w:t>
      </w:r>
      <w:r w:rsidR="000720AD" w:rsidRPr="00B51244">
        <w:rPr>
          <w:rStyle w:val="normaltextrun"/>
          <w:color w:val="auto"/>
          <w:shd w:val="clear" w:color="auto" w:fill="FFFFFF"/>
        </w:rPr>
        <w:t xml:space="preserve">Ongeacht de </w:t>
      </w:r>
      <w:r w:rsidR="00CA363C" w:rsidRPr="00B51244">
        <w:rPr>
          <w:rStyle w:val="normaltextrun"/>
          <w:color w:val="auto"/>
          <w:shd w:val="clear" w:color="auto" w:fill="FFFFFF"/>
        </w:rPr>
        <w:t xml:space="preserve">woon- of </w:t>
      </w:r>
      <w:r w:rsidR="000720AD" w:rsidRPr="00B51244">
        <w:rPr>
          <w:rStyle w:val="normaltextrun"/>
          <w:color w:val="auto"/>
          <w:shd w:val="clear" w:color="auto" w:fill="FFFFFF"/>
        </w:rPr>
        <w:t xml:space="preserve">werkplek zou iedereen met een </w:t>
      </w:r>
      <w:r w:rsidR="00CA363C" w:rsidRPr="00B51244">
        <w:rPr>
          <w:rStyle w:val="normaltextrun"/>
          <w:color w:val="auto"/>
          <w:shd w:val="clear" w:color="auto" w:fill="FFFFFF"/>
        </w:rPr>
        <w:t>ondersteunings- of begeleidings</w:t>
      </w:r>
      <w:r w:rsidR="000720AD" w:rsidRPr="00B51244">
        <w:rPr>
          <w:rStyle w:val="normaltextrun"/>
          <w:color w:val="auto"/>
          <w:shd w:val="clear" w:color="auto" w:fill="FFFFFF"/>
        </w:rPr>
        <w:t>nood moeten kunnen genieten van de broodnodige begeleiding op de werkvloer.</w:t>
      </w:r>
      <w:r w:rsidR="00186AF7" w:rsidRPr="00E32B64">
        <w:rPr>
          <w:rStyle w:val="normaltextrun"/>
          <w:color w:val="auto"/>
          <w:shd w:val="clear" w:color="auto" w:fill="FFFFFF"/>
        </w:rPr>
        <w:t xml:space="preserve"> Bovendien </w:t>
      </w:r>
      <w:r w:rsidR="00BB1F05" w:rsidRPr="00E32B64">
        <w:rPr>
          <w:rStyle w:val="normaltextrun"/>
          <w:color w:val="auto"/>
          <w:shd w:val="clear" w:color="auto" w:fill="FFFFFF"/>
        </w:rPr>
        <w:t>houdt deze regelgeving de interregionale mobiliteit tussen de gewesten tegen.</w:t>
      </w:r>
      <w:r w:rsidR="00C81A63" w:rsidRPr="00E32B64">
        <w:rPr>
          <w:rStyle w:val="normaltextrun"/>
          <w:color w:val="auto"/>
          <w:shd w:val="clear" w:color="auto" w:fill="FFFFFF"/>
        </w:rPr>
        <w:t xml:space="preserve"> </w:t>
      </w:r>
      <w:r w:rsidR="000D1A80" w:rsidRPr="001F61BF">
        <w:rPr>
          <w:rStyle w:val="normaltextrun"/>
          <w:color w:val="auto"/>
          <w:shd w:val="clear" w:color="auto" w:fill="FFFFFF"/>
        </w:rPr>
        <w:t xml:space="preserve">Tijdens de conferentie </w:t>
      </w:r>
      <w:hyperlink r:id="rId18" w:anchor="pzdewjeq-3" w:history="1">
        <w:r w:rsidR="000D1A80" w:rsidRPr="001F61BF">
          <w:rPr>
            <w:rStyle w:val="Hyperlink"/>
            <w:shd w:val="clear" w:color="auto" w:fill="FFFFFF"/>
          </w:rPr>
          <w:t>‘Van krapte naar kansen op de Vlaamse arbeidsmarkt’</w:t>
        </w:r>
      </w:hyperlink>
      <w:r w:rsidR="000D1A80" w:rsidRPr="001F61BF">
        <w:rPr>
          <w:rStyle w:val="normaltextrun"/>
          <w:color w:val="auto"/>
          <w:shd w:val="clear" w:color="auto" w:fill="FFFFFF"/>
        </w:rPr>
        <w:t xml:space="preserve"> werd het thema interregionale mobiliteit juist aangehaald als een manier om knelpunten op de arbeidsmarkt aan te pakken en een werkzaamheidsgraad van 80% te behalen.</w:t>
      </w:r>
      <w:r w:rsidR="00CF6681" w:rsidRPr="00CF6681">
        <w:rPr>
          <w:rStyle w:val="normaltextrun"/>
          <w:color w:val="auto"/>
          <w:shd w:val="clear" w:color="auto" w:fill="FFFFFF"/>
        </w:rPr>
        <w:t xml:space="preserve"> </w:t>
      </w:r>
      <w:r w:rsidR="00CF6681" w:rsidRPr="00E32B64">
        <w:rPr>
          <w:rStyle w:val="normaltextrun"/>
          <w:color w:val="auto"/>
          <w:shd w:val="clear" w:color="auto" w:fill="FFFFFF"/>
        </w:rPr>
        <w:t>NOOZO vraagt om afspraken te maken met de andere gewesten om zo dit kluwen</w:t>
      </w:r>
      <w:r w:rsidR="00CF6681">
        <w:rPr>
          <w:rStyle w:val="normaltextrun"/>
          <w:color w:val="auto"/>
          <w:shd w:val="clear" w:color="auto" w:fill="FFFFFF"/>
        </w:rPr>
        <w:t xml:space="preserve"> rond het toepassingsgebied van de loon- en begeleidingspremie</w:t>
      </w:r>
      <w:r w:rsidR="00CF6681" w:rsidRPr="00E32B64">
        <w:rPr>
          <w:rStyle w:val="normaltextrun"/>
          <w:color w:val="auto"/>
          <w:shd w:val="clear" w:color="auto" w:fill="FFFFFF"/>
        </w:rPr>
        <w:t xml:space="preserve"> te ontwarren en een oplossing uit te werken.</w:t>
      </w:r>
      <w:r w:rsidR="000D1A80">
        <w:rPr>
          <w:rStyle w:val="normaltextrun"/>
          <w:color w:val="auto"/>
          <w:shd w:val="clear" w:color="auto" w:fill="FFFFFF"/>
        </w:rPr>
        <w:t xml:space="preserve">                                                                                                                                                                                                                                                                                                                                                                                                                                                                                                                                                                                                                                                                                                                                                                                                                                                                                                                                                                                                                                                                                                                                                                                                                                                                                                                                                                                                                                                                                                                                                                                                                                                                                                                                                                                                                                                                                                                                                                                                                                                                                                                                                                                                                                                                                                                                                                                                                                                                                                                                                                                                                                                                                                                                                                                                                                                                                                                                                                                                                                                                                                                                                                                                                                                                                                                                                                                                                                                                                                                                                                                                                                                                                                                                                                                                                                                                                                                                                                                                                                                                                                                          </w:t>
      </w:r>
    </w:p>
    <w:p w14:paraId="500A3C42" w14:textId="510FB40F" w:rsidR="000720AD" w:rsidRPr="00E32B64" w:rsidRDefault="000720AD" w:rsidP="00E32B64">
      <w:pPr>
        <w:pStyle w:val="Opsommingniv1"/>
        <w:rPr>
          <w:b/>
          <w:bCs w:val="0"/>
          <w:color w:val="auto"/>
        </w:rPr>
      </w:pPr>
      <w:r w:rsidRPr="00073DDE">
        <w:rPr>
          <w:rStyle w:val="normaltextrun"/>
          <w:rFonts w:eastAsiaTheme="majorEastAsia" w:cs="Segoe UI"/>
          <w:b/>
          <w:color w:val="auto"/>
        </w:rPr>
        <w:t xml:space="preserve">Individueel maatwerk richt zich op alle (private en publieke) werkgevers, maar sluit instellingen en diensten die rechtstreeks afhangen van de federale staat, de gemeenschappen en gewesten </w:t>
      </w:r>
      <w:r w:rsidRPr="00073DDE">
        <w:rPr>
          <w:rStyle w:val="normaltextrun"/>
          <w:rFonts w:eastAsiaTheme="majorEastAsia" w:cs="Segoe UI"/>
          <w:b/>
          <w:color w:val="auto"/>
        </w:rPr>
        <w:lastRenderedPageBreak/>
        <w:t>uit. </w:t>
      </w:r>
      <w:r w:rsidR="007256FD" w:rsidRPr="00073DDE">
        <w:rPr>
          <w:rStyle w:val="normaltextrun"/>
          <w:rFonts w:cs="Segoe UI"/>
          <w:bCs w:val="0"/>
          <w:color w:val="auto"/>
        </w:rPr>
        <w:t>T</w:t>
      </w:r>
      <w:r w:rsidR="007256FD" w:rsidRPr="00073DDE">
        <w:rPr>
          <w:bCs w:val="0"/>
          <w:color w:val="auto"/>
        </w:rPr>
        <w:t>ussenkomsten in het rendementsverlies en begeleiding moeten</w:t>
      </w:r>
      <w:r w:rsidR="007256FD" w:rsidRPr="00E32B64">
        <w:rPr>
          <w:color w:val="auto"/>
        </w:rPr>
        <w:t xml:space="preserve"> losstaan van het juridisch statuut van de werkgever. </w:t>
      </w:r>
      <w:r w:rsidR="007256FD" w:rsidRPr="00E32B64">
        <w:rPr>
          <w:bCs w:val="0"/>
          <w:color w:val="auto"/>
        </w:rPr>
        <w:t>De ondersteuningsnood van de werknemer moet het uitgangspunt zijn, niet de aard van de werkgever.</w:t>
      </w:r>
    </w:p>
    <w:p w14:paraId="1C03E4ED" w14:textId="5B82DFC1" w:rsidR="00EB64D8" w:rsidRDefault="00B51244" w:rsidP="00EE29D7">
      <w:pPr>
        <w:pStyle w:val="Opsommingniv1"/>
      </w:pPr>
      <w:r>
        <w:t>In</w:t>
      </w:r>
      <w:r w:rsidR="004558F7">
        <w:t xml:space="preserve"> het decreet </w:t>
      </w:r>
      <w:r>
        <w:t>en</w:t>
      </w:r>
      <w:r w:rsidR="004558F7" w:rsidRPr="00EE29D7">
        <w:t xml:space="preserve"> de uitvoeringsbesluiten wordt </w:t>
      </w:r>
      <w:r w:rsidR="004558F7" w:rsidRPr="00073DDE">
        <w:rPr>
          <w:b/>
          <w:bCs w:val="0"/>
        </w:rPr>
        <w:t>er geen ruimte voorzien voor een begeleidingsvorm voor zelfstandigen.</w:t>
      </w:r>
      <w:r w:rsidR="004558F7" w:rsidRPr="00EE29D7">
        <w:t xml:space="preserve"> NOOZO blijft dit onterecht vinden. </w:t>
      </w:r>
      <w:r w:rsidR="0034240D" w:rsidRPr="00EE29D7">
        <w:t xml:space="preserve">Ook </w:t>
      </w:r>
      <w:r w:rsidR="00EB64D8" w:rsidRPr="00EE29D7">
        <w:t xml:space="preserve">zelfstandigen </w:t>
      </w:r>
      <w:r w:rsidR="0034240D" w:rsidRPr="00EE29D7">
        <w:t xml:space="preserve">hebben </w:t>
      </w:r>
      <w:r w:rsidR="00152E86" w:rsidRPr="00EE29D7">
        <w:t>behoefte aan begeleiding</w:t>
      </w:r>
      <w:r w:rsidR="004558F7" w:rsidRPr="00EE29D7">
        <w:t xml:space="preserve"> om hun professionele activiteit te ontwikkelen</w:t>
      </w:r>
      <w:r w:rsidR="00E22758" w:rsidRPr="00EE29D7">
        <w:t xml:space="preserve"> en</w:t>
      </w:r>
      <w:r w:rsidR="004558F7" w:rsidRPr="00EE29D7">
        <w:t xml:space="preserve"> verder te zetten</w:t>
      </w:r>
      <w:r w:rsidR="00152E86" w:rsidRPr="00EE29D7">
        <w:t>.</w:t>
      </w:r>
      <w:r w:rsidR="004558F7" w:rsidRPr="00EE29D7">
        <w:t xml:space="preserve"> </w:t>
      </w:r>
      <w:r w:rsidR="00E22758" w:rsidRPr="00EE29D7">
        <w:t xml:space="preserve">Vaak is het een voorwaarde om op een duurzame manier zelfstandige activiteiten te ontwikkelen en vol te houden. </w:t>
      </w:r>
      <w:r w:rsidR="004558F7" w:rsidRPr="00EE29D7">
        <w:t xml:space="preserve">Zelfstandigen </w:t>
      </w:r>
      <w:r w:rsidR="00735FF2">
        <w:t>met een begeleidingsnood</w:t>
      </w:r>
      <w:r w:rsidR="00C3672C">
        <w:t xml:space="preserve"> zouden niet verplicht mogen worden om </w:t>
      </w:r>
      <w:r w:rsidR="00735FF2">
        <w:t>de kost van deze begeleiding volledig</w:t>
      </w:r>
      <w:r w:rsidR="00C3672C">
        <w:t xml:space="preserve"> zelf te dragen</w:t>
      </w:r>
      <w:r w:rsidR="00EE29D7" w:rsidRPr="00EE29D7">
        <w:t xml:space="preserve">. </w:t>
      </w:r>
    </w:p>
    <w:p w14:paraId="353B0FB7" w14:textId="5C454721" w:rsidR="00806C61" w:rsidRPr="00806C61" w:rsidRDefault="00E56477" w:rsidP="00806C61">
      <w:pPr>
        <w:pStyle w:val="Opsommingniv1"/>
        <w:rPr>
          <w:lang w:val="nl-BE" w:eastAsia="nl-NL"/>
        </w:rPr>
      </w:pPr>
      <w:r w:rsidRPr="00E56477">
        <w:rPr>
          <w:lang w:val="nl-BE" w:eastAsia="nl-NL"/>
        </w:rPr>
        <w:t xml:space="preserve">We moeten ook </w:t>
      </w:r>
      <w:r w:rsidRPr="00806C61">
        <w:rPr>
          <w:b/>
          <w:bCs w:val="0"/>
          <w:lang w:val="nl-BE" w:eastAsia="nl-NL"/>
        </w:rPr>
        <w:t>studenten met een arbeidshandicap</w:t>
      </w:r>
      <w:r w:rsidRPr="00E56477">
        <w:rPr>
          <w:lang w:val="nl-BE" w:eastAsia="nl-NL"/>
        </w:rPr>
        <w:t xml:space="preserve"> de kans geven om van verschillende jobs te kunnen proeven</w:t>
      </w:r>
      <w:r>
        <w:rPr>
          <w:lang w:val="nl-BE" w:eastAsia="nl-NL"/>
        </w:rPr>
        <w:t xml:space="preserve">. Dit versterkt nadien </w:t>
      </w:r>
      <w:r w:rsidR="00C07975">
        <w:rPr>
          <w:lang w:val="nl-BE" w:eastAsia="nl-NL"/>
        </w:rPr>
        <w:t xml:space="preserve">hun kansen om in </w:t>
      </w:r>
      <w:r w:rsidR="004E6D5E">
        <w:rPr>
          <w:lang w:val="nl-BE" w:eastAsia="nl-NL"/>
        </w:rPr>
        <w:t xml:space="preserve">een passende job terecht te komen in het reguliere circuit. </w:t>
      </w:r>
      <w:r w:rsidR="00675810">
        <w:rPr>
          <w:lang w:val="nl-BE" w:eastAsia="nl-NL"/>
        </w:rPr>
        <w:t xml:space="preserve">Ondersteuning bij een </w:t>
      </w:r>
      <w:r w:rsidR="00FA4350">
        <w:rPr>
          <w:lang w:val="nl-BE" w:eastAsia="nl-NL"/>
        </w:rPr>
        <w:t>student</w:t>
      </w:r>
      <w:r w:rsidR="00594B9D">
        <w:rPr>
          <w:lang w:val="nl-BE" w:eastAsia="nl-NL"/>
        </w:rPr>
        <w:t xml:space="preserve">enjob </w:t>
      </w:r>
      <w:r w:rsidR="009302A8">
        <w:rPr>
          <w:lang w:val="nl-BE" w:eastAsia="nl-NL"/>
        </w:rPr>
        <w:t xml:space="preserve">verlaagt drempels voor jongeren met een handicap die als jobstudent aan de slag willen gaan. </w:t>
      </w:r>
      <w:r w:rsidR="00806C61">
        <w:rPr>
          <w:lang w:val="nl-BE" w:eastAsia="nl-NL"/>
        </w:rPr>
        <w:br/>
      </w:r>
    </w:p>
    <w:p w14:paraId="197ECB9A" w14:textId="558139D8" w:rsidR="00BB1F05" w:rsidRDefault="000A0637" w:rsidP="00F84865">
      <w:pPr>
        <w:pStyle w:val="Kop2"/>
      </w:pPr>
      <w:r>
        <w:t xml:space="preserve"> </w:t>
      </w:r>
      <w:bookmarkStart w:id="10" w:name="_Toc102977606"/>
      <w:r w:rsidR="00F84865">
        <w:t>VN-Verdrag handicap</w:t>
      </w:r>
      <w:bookmarkEnd w:id="10"/>
    </w:p>
    <w:p w14:paraId="312304FD" w14:textId="51FC600E" w:rsidR="000A0637" w:rsidRPr="000A0637" w:rsidRDefault="000A0637" w:rsidP="000A0637">
      <w:r>
        <w:t xml:space="preserve">Het artikel 27 </w:t>
      </w:r>
      <w:r w:rsidR="7F0388B8">
        <w:t xml:space="preserve">uit het </w:t>
      </w:r>
      <w:r>
        <w:t xml:space="preserve">VN-Verdrag handicap waarborgt het recht op arbeid voor personen met een handicap. Het bevat een kader van verplichtingen voor verdragspartijen om het recht op werk en tewerkstelling voor personen met een handicap te waarborgen. </w:t>
      </w:r>
    </w:p>
    <w:p w14:paraId="43EFBBA9" w14:textId="5657C60C" w:rsidR="0087516F" w:rsidRDefault="00F84865" w:rsidP="004A5526">
      <w:bookmarkStart w:id="11" w:name="_Hlk101448302"/>
      <w:r w:rsidRPr="003F03CE">
        <w:t xml:space="preserve">Het </w:t>
      </w:r>
      <w:r w:rsidR="00EA6F46" w:rsidRPr="003F03CE">
        <w:t>VN-verdrag</w:t>
      </w:r>
      <w:r w:rsidRPr="003F03CE">
        <w:t xml:space="preserve"> handicap</w:t>
      </w:r>
      <w:r w:rsidR="00EA6F46" w:rsidRPr="003F03CE">
        <w:t xml:space="preserve"> zegt duidelijk dat </w:t>
      </w:r>
      <w:r w:rsidR="007B5501" w:rsidRPr="003F03CE">
        <w:t>Staten</w:t>
      </w:r>
      <w:r w:rsidR="00EA6F46" w:rsidRPr="003F03CE">
        <w:t xml:space="preserve"> een open arbeidsmarkt moeten realiseren. </w:t>
      </w:r>
      <w:r w:rsidR="4DB3227C">
        <w:t>Een</w:t>
      </w:r>
      <w:r w:rsidR="00EA6F46" w:rsidRPr="003F03CE">
        <w:t xml:space="preserve"> open arbeidsmarkt is </w:t>
      </w:r>
      <w:r w:rsidR="4DB3227C">
        <w:t>een</w:t>
      </w:r>
      <w:r w:rsidDel="4DB3227C">
        <w:t xml:space="preserve"> </w:t>
      </w:r>
      <w:r w:rsidR="00EA6F46" w:rsidRPr="003F03CE">
        <w:t xml:space="preserve">arbeidsmarkt die voor iedereen toegankelijk is. </w:t>
      </w:r>
      <w:r w:rsidR="000A0637">
        <w:t xml:space="preserve">Dit moet gebeuren via </w:t>
      </w:r>
      <w:r w:rsidR="003E01FD">
        <w:t xml:space="preserve">een wetgevend kader rond redelijke aanpassingen, ondersteuningsmaatregelen en een actieve bevordering van tewerkstelling op de open arbeidsmarkt. </w:t>
      </w:r>
      <w:r w:rsidR="0087516F">
        <w:br w:type="page"/>
      </w:r>
    </w:p>
    <w:p w14:paraId="31F56E23" w14:textId="01CDCAC9" w:rsidR="00C929EA" w:rsidRDefault="002B2E2F" w:rsidP="002B2E2F">
      <w:pPr>
        <w:pStyle w:val="Kop1"/>
      </w:pPr>
      <w:bookmarkStart w:id="12" w:name="_Toc102977607"/>
      <w:bookmarkEnd w:id="11"/>
      <w:r>
        <w:lastRenderedPageBreak/>
        <w:t>Positieve punten</w:t>
      </w:r>
      <w:bookmarkEnd w:id="12"/>
    </w:p>
    <w:p w14:paraId="26001979" w14:textId="2FC77A55" w:rsidR="00BD2BF1" w:rsidRDefault="00BD2BF1" w:rsidP="00BD2BF1">
      <w:pPr>
        <w:pStyle w:val="Kop3"/>
        <w:rPr>
          <w:shd w:val="clear" w:color="auto" w:fill="FFFFFF"/>
          <w:lang w:eastAsia="nl-NL"/>
        </w:rPr>
      </w:pPr>
      <w:bookmarkStart w:id="13" w:name="_Toc102977608"/>
      <w:r>
        <w:rPr>
          <w:shd w:val="clear" w:color="auto" w:fill="FFFFFF"/>
          <w:lang w:eastAsia="nl-NL"/>
        </w:rPr>
        <w:t>Een doorstroom van collectief naar individueel maatwerk</w:t>
      </w:r>
      <w:bookmarkEnd w:id="13"/>
    </w:p>
    <w:p w14:paraId="296D6408" w14:textId="1F7CAFD5" w:rsidR="0028247F" w:rsidRDefault="00345838" w:rsidP="007031A4">
      <w:pPr>
        <w:rPr>
          <w:rFonts w:eastAsia="Times New Roman"/>
          <w:color w:val="auto"/>
          <w:shd w:val="clear" w:color="auto" w:fill="FFFFFF"/>
          <w:lang w:eastAsia="nl-NL"/>
        </w:rPr>
      </w:pPr>
      <w:r>
        <w:rPr>
          <w:rFonts w:eastAsia="Times New Roman" w:cs="Times New Roman"/>
          <w:color w:val="auto"/>
          <w:shd w:val="clear" w:color="auto" w:fill="FFFFFF"/>
          <w:lang w:eastAsia="nl-NL"/>
        </w:rPr>
        <w:t xml:space="preserve">De </w:t>
      </w:r>
      <w:r w:rsidR="00340442">
        <w:rPr>
          <w:rFonts w:eastAsia="Times New Roman" w:cs="Times New Roman"/>
          <w:color w:val="auto"/>
          <w:shd w:val="clear" w:color="auto" w:fill="FFFFFF"/>
          <w:lang w:eastAsia="nl-NL"/>
        </w:rPr>
        <w:t xml:space="preserve">regering </w:t>
      </w:r>
      <w:r>
        <w:rPr>
          <w:rFonts w:eastAsia="Times New Roman" w:cs="Times New Roman"/>
          <w:color w:val="auto"/>
          <w:shd w:val="clear" w:color="auto" w:fill="FFFFFF"/>
          <w:lang w:eastAsia="nl-NL"/>
        </w:rPr>
        <w:t>zet in</w:t>
      </w:r>
      <w:r w:rsidR="00D83548" w:rsidRPr="00DF4C41">
        <w:rPr>
          <w:rFonts w:eastAsia="Times New Roman" w:cs="Times New Roman"/>
          <w:color w:val="auto"/>
          <w:shd w:val="clear" w:color="auto" w:fill="FFFFFF"/>
          <w:lang w:eastAsia="nl-NL"/>
        </w:rPr>
        <w:t xml:space="preserve"> op een doorstroom van collectief maatwerk naar individueel maatwerk</w:t>
      </w:r>
      <w:r w:rsidR="0028247F">
        <w:rPr>
          <w:rFonts w:eastAsia="Times New Roman" w:cs="Times New Roman"/>
          <w:color w:val="auto"/>
          <w:shd w:val="clear" w:color="auto" w:fill="FFFFFF"/>
          <w:lang w:eastAsia="nl-NL"/>
        </w:rPr>
        <w:t>.</w:t>
      </w:r>
      <w:r w:rsidR="00D83548" w:rsidRPr="00DF4C41">
        <w:rPr>
          <w:rFonts w:eastAsia="Times New Roman" w:cs="Times New Roman"/>
          <w:color w:val="auto"/>
          <w:shd w:val="clear" w:color="auto" w:fill="FFFFFF"/>
          <w:lang w:eastAsia="nl-NL"/>
        </w:rPr>
        <w:t xml:space="preserve"> </w:t>
      </w:r>
      <w:r w:rsidR="00D83548" w:rsidRPr="00DF4C41">
        <w:rPr>
          <w:rFonts w:eastAsia="Times New Roman"/>
          <w:color w:val="auto"/>
          <w:shd w:val="clear" w:color="auto" w:fill="FFFFFF"/>
          <w:lang w:eastAsia="nl-NL"/>
        </w:rPr>
        <w:t>Het is goed dat</w:t>
      </w:r>
      <w:r w:rsidR="00340442">
        <w:rPr>
          <w:rFonts w:eastAsia="Times New Roman"/>
          <w:color w:val="auto"/>
          <w:shd w:val="clear" w:color="auto" w:fill="FFFFFF"/>
          <w:lang w:eastAsia="nl-NL"/>
        </w:rPr>
        <w:t xml:space="preserve"> personen met een handicap op de reguliere arbeidsmarkt nu ook ondersteuning kunnen krijgen om hun job uit te oefenen</w:t>
      </w:r>
      <w:r w:rsidR="007031A4" w:rsidRPr="00DF4C41">
        <w:rPr>
          <w:rFonts w:eastAsia="Times New Roman"/>
          <w:color w:val="auto"/>
          <w:shd w:val="clear" w:color="auto" w:fill="FFFFFF"/>
          <w:lang w:eastAsia="nl-NL"/>
        </w:rPr>
        <w:t xml:space="preserve">. </w:t>
      </w:r>
    </w:p>
    <w:p w14:paraId="6D710FF1" w14:textId="76075754" w:rsidR="000B5221" w:rsidRPr="00DF4C41" w:rsidRDefault="007031A4" w:rsidP="007031A4">
      <w:pPr>
        <w:rPr>
          <w:rFonts w:eastAsia="Times New Roman"/>
          <w:color w:val="auto"/>
          <w:shd w:val="clear" w:color="auto" w:fill="FFFFFF"/>
          <w:lang w:eastAsia="nl-NL"/>
        </w:rPr>
      </w:pPr>
      <w:r w:rsidRPr="00DF4C41">
        <w:rPr>
          <w:rFonts w:eastAsia="Times New Roman"/>
          <w:color w:val="auto"/>
          <w:shd w:val="clear" w:color="auto" w:fill="FFFFFF"/>
          <w:lang w:eastAsia="nl-NL"/>
        </w:rPr>
        <w:t xml:space="preserve">De </w:t>
      </w:r>
      <w:r w:rsidR="007E42FA">
        <w:rPr>
          <w:rFonts w:eastAsia="Times New Roman"/>
          <w:color w:val="auto"/>
          <w:shd w:val="clear" w:color="auto" w:fill="FFFFFF"/>
          <w:lang w:eastAsia="nl-NL"/>
        </w:rPr>
        <w:t>r</w:t>
      </w:r>
      <w:r w:rsidRPr="00DF4C41">
        <w:rPr>
          <w:rFonts w:eastAsia="Times New Roman"/>
          <w:color w:val="auto"/>
          <w:shd w:val="clear" w:color="auto" w:fill="FFFFFF"/>
          <w:lang w:eastAsia="nl-NL"/>
        </w:rPr>
        <w:t xml:space="preserve">egering </w:t>
      </w:r>
      <w:r w:rsidR="00DA5192">
        <w:rPr>
          <w:rFonts w:eastAsia="Times New Roman"/>
          <w:color w:val="auto"/>
          <w:shd w:val="clear" w:color="auto" w:fill="FFFFFF"/>
          <w:lang w:eastAsia="nl-NL"/>
        </w:rPr>
        <w:t>probeert</w:t>
      </w:r>
      <w:r w:rsidRPr="00DF4C41">
        <w:rPr>
          <w:rFonts w:eastAsia="Times New Roman"/>
          <w:color w:val="auto"/>
          <w:shd w:val="clear" w:color="auto" w:fill="FFFFFF"/>
          <w:lang w:eastAsia="nl-NL"/>
        </w:rPr>
        <w:t xml:space="preserve"> zo de tewerkstelling op de open arbeidsmarkt</w:t>
      </w:r>
      <w:r w:rsidR="00DA5192">
        <w:rPr>
          <w:rFonts w:eastAsia="Times New Roman"/>
          <w:color w:val="auto"/>
          <w:shd w:val="clear" w:color="auto" w:fill="FFFFFF"/>
          <w:lang w:eastAsia="nl-NL"/>
        </w:rPr>
        <w:t xml:space="preserve"> te verbeteren</w:t>
      </w:r>
      <w:r w:rsidRPr="00DF4C41">
        <w:rPr>
          <w:rFonts w:eastAsia="Times New Roman"/>
          <w:color w:val="auto"/>
          <w:shd w:val="clear" w:color="auto" w:fill="FFFFFF"/>
          <w:lang w:eastAsia="nl-NL"/>
        </w:rPr>
        <w:t xml:space="preserve">, wat een van de centrale verwachtingen is van het VN-Verdrag handicap. </w:t>
      </w:r>
      <w:r w:rsidR="00345838">
        <w:rPr>
          <w:rFonts w:eastAsia="Times New Roman"/>
          <w:color w:val="auto"/>
          <w:shd w:val="clear" w:color="auto" w:fill="FFFFFF"/>
          <w:lang w:eastAsia="nl-NL"/>
        </w:rPr>
        <w:t xml:space="preserve">Wij ervaren </w:t>
      </w:r>
      <w:r w:rsidR="000D0CA6">
        <w:rPr>
          <w:rFonts w:eastAsia="Times New Roman"/>
          <w:color w:val="auto"/>
          <w:shd w:val="clear" w:color="auto" w:fill="FFFFFF"/>
          <w:lang w:eastAsia="nl-NL"/>
        </w:rPr>
        <w:t xml:space="preserve">echter nog veel knelpunten om meer personen met een handicap aan de slag te laten gaan op de open arbeidsmarkt. </w:t>
      </w:r>
    </w:p>
    <w:p w14:paraId="0E34EED9" w14:textId="79716CC7" w:rsidR="00BD2BF1" w:rsidRDefault="002E0EC6" w:rsidP="00BD2BF1">
      <w:pPr>
        <w:pStyle w:val="Kop3"/>
      </w:pPr>
      <w:bookmarkStart w:id="14" w:name="_Toc102977609"/>
      <w:r>
        <w:t>Een open en transparante communicatie over de maatregelen</w:t>
      </w:r>
      <w:bookmarkEnd w:id="14"/>
    </w:p>
    <w:p w14:paraId="59792CAD" w14:textId="166C64E4" w:rsidR="005C1732" w:rsidRPr="005C1732" w:rsidRDefault="005C1732" w:rsidP="005C1732">
      <w:r>
        <w:t xml:space="preserve">Het uitvoeringsbesluit legt vast dat de werkgever open en transparant moet communiceren over de </w:t>
      </w:r>
      <w:proofErr w:type="spellStart"/>
      <w:r>
        <w:t>werkondersteunende</w:t>
      </w:r>
      <w:proofErr w:type="spellEnd"/>
      <w:r>
        <w:t xml:space="preserve"> maatregelen. Wij waarderen deze aanpak. Wanneer werknemers vertrouwd zijn met de maatregelen wordt het eenvoudiger om goede afspraken te maken over extra rustpauzes, ondersteuning, takenpakket,</w:t>
      </w:r>
      <w:r w:rsidR="00DF4E6F">
        <w:t xml:space="preserve"> </w:t>
      </w:r>
      <w:r>
        <w:t xml:space="preserve">… Het is een eerste stap </w:t>
      </w:r>
      <w:r w:rsidR="00BE6BB0">
        <w:t xml:space="preserve">om als werknemer meer sturing te nemen binnen je job. </w:t>
      </w:r>
    </w:p>
    <w:p w14:paraId="6EA7CC6F" w14:textId="77777777" w:rsidR="00AD5578" w:rsidRDefault="00BD2BF1" w:rsidP="00AD5578">
      <w:pPr>
        <w:pStyle w:val="Kop3"/>
      </w:pPr>
      <w:bookmarkStart w:id="15" w:name="_Toc102977610"/>
      <w:r>
        <w:t>Ondersteuningsplan</w:t>
      </w:r>
      <w:bookmarkEnd w:id="15"/>
    </w:p>
    <w:p w14:paraId="355578BF" w14:textId="61B61287" w:rsidR="00994447" w:rsidRPr="0016004D" w:rsidRDefault="00512BEE" w:rsidP="0016004D">
      <w:pPr>
        <w:rPr>
          <w:rFonts w:cs="Times New Roman (Headings CS)"/>
          <w:color w:val="115F67"/>
        </w:rPr>
      </w:pPr>
      <w:r w:rsidRPr="00AD5578">
        <w:t>We waarderen erg het belang aan communicatie tussen alle betrokkenen</w:t>
      </w:r>
      <w:r w:rsidR="003711B8">
        <w:t>, zoals voorgeschreve</w:t>
      </w:r>
      <w:r w:rsidR="004D0789">
        <w:t>n in de uitvoeringsbesluiten</w:t>
      </w:r>
      <w:r w:rsidRPr="00AD5578">
        <w:t>. Het is positief dat personen met een handicap en chronische ziekte in samenspraak invulling kunnen geven aan het ondersteuningsplan.</w:t>
      </w:r>
      <w:r>
        <w:t xml:space="preserve"> </w:t>
      </w:r>
    </w:p>
    <w:p w14:paraId="03952ACE" w14:textId="56AF1932" w:rsidR="00BD2BF1" w:rsidRDefault="002E0EC6" w:rsidP="00BD2BF1">
      <w:pPr>
        <w:pStyle w:val="Kop3"/>
      </w:pPr>
      <w:bookmarkStart w:id="16" w:name="_Toc102977611"/>
      <w:r>
        <w:lastRenderedPageBreak/>
        <w:t>Mogelijkheid tot re-integratie van w</w:t>
      </w:r>
      <w:r w:rsidR="00BD2BF1">
        <w:t>erknemers bij lokale</w:t>
      </w:r>
      <w:r w:rsidR="00BE6BB0">
        <w:t xml:space="preserve"> en provinciale</w:t>
      </w:r>
      <w:r w:rsidR="00BD2BF1">
        <w:t xml:space="preserve"> besturen</w:t>
      </w:r>
      <w:bookmarkEnd w:id="16"/>
    </w:p>
    <w:p w14:paraId="73E3F824" w14:textId="621032EE" w:rsidR="00BE6BB0" w:rsidRDefault="008F2B89" w:rsidP="00BE6BB0">
      <w:r>
        <w:t>Via dit uitvoeringsbesluit wordt de groep die recht heeft op ondersteuning verruimd. De maatregel werd opengesteld naar werknemers die al in dienst zijn van een:</w:t>
      </w:r>
    </w:p>
    <w:p w14:paraId="43C7A0DE" w14:textId="6081CADB" w:rsidR="008F2B89" w:rsidRDefault="008F2B89" w:rsidP="008F2B89">
      <w:pPr>
        <w:pStyle w:val="Lijstalinea"/>
        <w:numPr>
          <w:ilvl w:val="0"/>
          <w:numId w:val="26"/>
        </w:numPr>
      </w:pPr>
      <w:r>
        <w:t xml:space="preserve">Provincie, </w:t>
      </w:r>
    </w:p>
    <w:p w14:paraId="48CE171F" w14:textId="69540F9C" w:rsidR="008F2B89" w:rsidRDefault="008F2B89" w:rsidP="008F2B89">
      <w:pPr>
        <w:pStyle w:val="Lijstalinea"/>
        <w:numPr>
          <w:ilvl w:val="0"/>
          <w:numId w:val="26"/>
        </w:numPr>
      </w:pPr>
      <w:r>
        <w:t xml:space="preserve">Gemeente, </w:t>
      </w:r>
    </w:p>
    <w:p w14:paraId="38B167D7" w14:textId="7C689287" w:rsidR="008F2B89" w:rsidRDefault="008F2B89" w:rsidP="008F2B89">
      <w:pPr>
        <w:pStyle w:val="Lijstalinea"/>
        <w:numPr>
          <w:ilvl w:val="0"/>
          <w:numId w:val="26"/>
        </w:numPr>
      </w:pPr>
      <w:r>
        <w:t>OCMW (of door hen opgericht verzelfstandigd agentschap)</w:t>
      </w:r>
    </w:p>
    <w:p w14:paraId="52CA48FE" w14:textId="446A8CB9" w:rsidR="008F2B89" w:rsidRDefault="008F2B89" w:rsidP="008F2B89">
      <w:pPr>
        <w:pStyle w:val="Lijstalinea"/>
        <w:numPr>
          <w:ilvl w:val="0"/>
          <w:numId w:val="26"/>
        </w:numPr>
      </w:pPr>
      <w:r>
        <w:t>Intergemeentelijk samenwerkingsverband</w:t>
      </w:r>
    </w:p>
    <w:p w14:paraId="2D58E521" w14:textId="4A7F779B" w:rsidR="002E0EC6" w:rsidRDefault="008F2B89" w:rsidP="002E0EC6">
      <w:r>
        <w:t xml:space="preserve">Deze werknemers krijgen vanaf nu ook de kans om </w:t>
      </w:r>
      <w:r w:rsidR="006D793F">
        <w:t xml:space="preserve">gebruik te maken van </w:t>
      </w:r>
      <w:proofErr w:type="spellStart"/>
      <w:r>
        <w:t>werkondersteunende</w:t>
      </w:r>
      <w:proofErr w:type="spellEnd"/>
      <w:r>
        <w:t xml:space="preserve"> maatregelen wanneer zij een arbeidsbeperking verwerven nadat ze in dienst zijn. De ongelijkheid </w:t>
      </w:r>
      <w:r w:rsidR="002E0EC6">
        <w:t xml:space="preserve">bij </w:t>
      </w:r>
      <w:r>
        <w:t xml:space="preserve">de re-integratie </w:t>
      </w:r>
      <w:r w:rsidR="002E0EC6">
        <w:t xml:space="preserve">als werknemer bij een lokaal bestuur en andere werkplaatsen wordt zo opgelost. </w:t>
      </w:r>
    </w:p>
    <w:p w14:paraId="5027AC09" w14:textId="6B362321" w:rsidR="00845B94" w:rsidRPr="00BE6BB0" w:rsidRDefault="00845B94" w:rsidP="002E0EC6">
      <w:r>
        <w:t xml:space="preserve">We merken wel nog op dat een belangrijk knelpunt blijft bestaan. De regeling over de loonpremie is slechts geldig voor werknemers die vanaf 2008 zijn gestart bij deze besturen. Personen die er al langer werken (en dus voor 2008 zijn gestart) maken geen aanspraak op deze premie. </w:t>
      </w:r>
    </w:p>
    <w:p w14:paraId="5BC33244" w14:textId="7B4D8222" w:rsidR="00BD2BF1" w:rsidRDefault="00BD2BF1" w:rsidP="00BD2BF1">
      <w:pPr>
        <w:pStyle w:val="Kop3"/>
      </w:pPr>
      <w:bookmarkStart w:id="17" w:name="_Toc102977612"/>
      <w:r>
        <w:t>Mogelijkheid tot herziening</w:t>
      </w:r>
      <w:bookmarkEnd w:id="17"/>
      <w:r w:rsidR="00D04A9E">
        <w:t xml:space="preserve"> </w:t>
      </w:r>
    </w:p>
    <w:p w14:paraId="58A4BF2C" w14:textId="66AC5B17" w:rsidR="00845B94" w:rsidRDefault="0087516F" w:rsidP="00845B94">
      <w:r>
        <w:t xml:space="preserve">De werkgever </w:t>
      </w:r>
      <w:r w:rsidR="00845B94">
        <w:t xml:space="preserve">kan een herziening van de hoogte en duurtijd van de premies aanvragen. </w:t>
      </w:r>
      <w:r w:rsidR="001D0235">
        <w:t xml:space="preserve">De werknemer wordt betrokken </w:t>
      </w:r>
      <w:r w:rsidR="5BE08582">
        <w:t>bij</w:t>
      </w:r>
      <w:r w:rsidR="001D0235">
        <w:t xml:space="preserve"> </w:t>
      </w:r>
      <w:r>
        <w:t>dit</w:t>
      </w:r>
      <w:r w:rsidR="001D0235">
        <w:t xml:space="preserve"> </w:t>
      </w:r>
      <w:r w:rsidR="00B0753B">
        <w:t>proces. Er gebeurt een afstemming tussen werkgever en werknemer</w:t>
      </w:r>
      <w:r w:rsidR="00B0753B" w:rsidRPr="00126932">
        <w:t>. Tijdens de herzieningsprocedure wordt de werknemer bevraagd.</w:t>
      </w:r>
      <w:r w:rsidR="00B0753B">
        <w:t xml:space="preserve"> </w:t>
      </w:r>
    </w:p>
    <w:p w14:paraId="1E5F8618" w14:textId="7F35DE02" w:rsidR="00D130AE" w:rsidRPr="00845B94" w:rsidRDefault="00C7152E" w:rsidP="00845B94">
      <w:r>
        <w:t xml:space="preserve">NOOZO vindt het positief dat de werknemer een plaats krijgt in de herzieningsprocedure. Wij verwachten dat diensten zoals de VDAB erop toezien dat deze stappen ook correct worden uitgevoerd tijdens de herzieningsprocedure. </w:t>
      </w:r>
    </w:p>
    <w:p w14:paraId="6283EDB4" w14:textId="1796EEF2" w:rsidR="002B2E2F" w:rsidRDefault="002B2E2F" w:rsidP="002B2E2F">
      <w:pPr>
        <w:pStyle w:val="Kop1"/>
      </w:pPr>
      <w:bookmarkStart w:id="18" w:name="_Toc102977613"/>
      <w:r>
        <w:lastRenderedPageBreak/>
        <w:t>Algemene bedenkingen</w:t>
      </w:r>
      <w:bookmarkEnd w:id="18"/>
    </w:p>
    <w:p w14:paraId="66AD79B9" w14:textId="649175C7" w:rsidR="00E35850" w:rsidRDefault="00F84865" w:rsidP="000A14F6">
      <w:r w:rsidRPr="00BA6DBA">
        <w:t xml:space="preserve">Individueel maatwerk moet gaan over jobs in de reguliere economie en bij de overheid. </w:t>
      </w:r>
      <w:r w:rsidR="00841FEE" w:rsidRPr="00BA6DBA">
        <w:t xml:space="preserve">We merken echter dat </w:t>
      </w:r>
      <w:r w:rsidR="000A14F6" w:rsidRPr="00BA6DBA">
        <w:t>de gebruikte werkwijze de methode</w:t>
      </w:r>
      <w:r w:rsidR="00E35850">
        <w:t xml:space="preserve"> van</w:t>
      </w:r>
      <w:r w:rsidR="000A14F6" w:rsidRPr="00BA6DBA">
        <w:t xml:space="preserve"> collectief maatwerk spiegelt. </w:t>
      </w:r>
      <w:r w:rsidRPr="003615DB">
        <w:rPr>
          <w:b/>
        </w:rPr>
        <w:t>Individueel maatwerk moet verder gaan dan het “hertalen” van collectief maatwerk naar individueel maatwerk</w:t>
      </w:r>
      <w:r w:rsidRPr="00BA6DBA">
        <w:t xml:space="preserve">. </w:t>
      </w:r>
    </w:p>
    <w:p w14:paraId="3B603FA4" w14:textId="2F2B4099" w:rsidR="00A22D1D" w:rsidRDefault="00A22D1D" w:rsidP="00A22D1D">
      <w:pPr>
        <w:pStyle w:val="Kop3"/>
      </w:pPr>
      <w:bookmarkStart w:id="19" w:name="_Toc102977614"/>
      <w:r>
        <w:t>Collectief en individueel maatwerk</w:t>
      </w:r>
      <w:bookmarkEnd w:id="19"/>
    </w:p>
    <w:p w14:paraId="110F74B6" w14:textId="7B520FE3" w:rsidR="00F84865" w:rsidRDefault="008D71FE" w:rsidP="00BA6DBA">
      <w:pPr>
        <w:rPr>
          <w:b/>
        </w:rPr>
      </w:pPr>
      <w:r>
        <w:t>De nieuwe regelgeving laat toe dat h</w:t>
      </w:r>
      <w:r w:rsidR="00F84865" w:rsidRPr="00BA6DBA">
        <w:t xml:space="preserve">et </w:t>
      </w:r>
      <w:r w:rsidR="00F84865" w:rsidRPr="003615DB">
        <w:rPr>
          <w:b/>
        </w:rPr>
        <w:t xml:space="preserve">minimumaandeel </w:t>
      </w:r>
      <w:proofErr w:type="spellStart"/>
      <w:r w:rsidR="00211664" w:rsidRPr="003615DB">
        <w:rPr>
          <w:b/>
          <w:bCs w:val="0"/>
        </w:rPr>
        <w:t>doelgroepwerknemers</w:t>
      </w:r>
      <w:proofErr w:type="spellEnd"/>
      <w:r w:rsidR="00F84865" w:rsidRPr="003615DB">
        <w:rPr>
          <w:b/>
          <w:bCs w:val="0"/>
        </w:rPr>
        <w:t xml:space="preserve"> </w:t>
      </w:r>
      <w:r w:rsidR="00F84865" w:rsidRPr="003615DB">
        <w:rPr>
          <w:b/>
        </w:rPr>
        <w:t>in collectief maatwerk mag dalen van 65% naar 55%</w:t>
      </w:r>
      <w:r w:rsidR="00BA6DBA" w:rsidRPr="00BA6DBA">
        <w:t xml:space="preserve">. </w:t>
      </w:r>
      <w:r w:rsidR="00277D6D">
        <w:t xml:space="preserve">Mogelijks </w:t>
      </w:r>
      <w:r w:rsidR="00692CEC">
        <w:t>zorgt dit voor een verdringi</w:t>
      </w:r>
      <w:r w:rsidR="00BE0DB1">
        <w:t xml:space="preserve">ng van mensen met de grootste afstand tot de arbeidsmarkt. </w:t>
      </w:r>
      <w:r w:rsidR="00F84865" w:rsidRPr="00BA6DBA">
        <w:t xml:space="preserve">NOOZO waarschuwt ook voor een aantrekkingseffect door deze maatregel. Personen met een lagere ondersteuningsnood kunnen </w:t>
      </w:r>
      <w:r w:rsidR="00AB1C04">
        <w:t xml:space="preserve">nu </w:t>
      </w:r>
      <w:r w:rsidR="00F84865" w:rsidRPr="00BA6DBA">
        <w:t>makkelijker in collectief maatwerk terecht. Deze verlaging van 65% naar 55% dreigt zo een indirect effect te hebben op tewerkstelling in het reguliere circuit.</w:t>
      </w:r>
      <w:r w:rsidR="00BA6DBA" w:rsidRPr="00BA6DBA">
        <w:t xml:space="preserve"> </w:t>
      </w:r>
      <w:r w:rsidR="001B1FF9" w:rsidRPr="003615DB">
        <w:rPr>
          <w:b/>
        </w:rPr>
        <w:t xml:space="preserve">Wij </w:t>
      </w:r>
      <w:r w:rsidR="008A6C5C" w:rsidRPr="003615DB">
        <w:rPr>
          <w:b/>
        </w:rPr>
        <w:t xml:space="preserve">vragen daarom dat de effecten van deze maatregelen </w:t>
      </w:r>
      <w:r w:rsidR="00EE5FDC" w:rsidRPr="003615DB">
        <w:rPr>
          <w:b/>
          <w:bCs w:val="0"/>
        </w:rPr>
        <w:t xml:space="preserve">worden </w:t>
      </w:r>
      <w:r w:rsidR="00E75FF2" w:rsidRPr="003615DB">
        <w:rPr>
          <w:b/>
        </w:rPr>
        <w:t xml:space="preserve">gemonitord, en eventueel bijgestuurd. </w:t>
      </w:r>
    </w:p>
    <w:p w14:paraId="7F9F3BEA" w14:textId="1AA6AB24" w:rsidR="00A22D1D" w:rsidRPr="00AE26A8" w:rsidRDefault="00AE26A8" w:rsidP="00AE26A8">
      <w:pPr>
        <w:rPr>
          <w:bCs w:val="0"/>
        </w:rPr>
      </w:pPr>
      <w:r>
        <w:rPr>
          <w:bCs w:val="0"/>
        </w:rPr>
        <w:t>Een werknemer met een job individueel maatwerk zou een gelijkwaardige ondersteuning moeten krijgen als een werknemer in collectief maatwerk</w:t>
      </w:r>
      <w:r>
        <w:t>.</w:t>
      </w:r>
      <w:r>
        <w:rPr>
          <w:bCs w:val="0"/>
        </w:rPr>
        <w:t xml:space="preserve"> Wij vragen ons af of dit het geval is. Krijgen werknemers in een collectieve setting en individuele setting evenveel ondersteuning? Het is nodig om dit te onderzoeken en met de resultaten </w:t>
      </w:r>
      <w:r w:rsidR="0011324C">
        <w:rPr>
          <w:bCs w:val="0"/>
        </w:rPr>
        <w:t>van dit onderzoek</w:t>
      </w:r>
      <w:r>
        <w:rPr>
          <w:bCs w:val="0"/>
        </w:rPr>
        <w:t xml:space="preserve"> aan de slag te gaan. </w:t>
      </w:r>
    </w:p>
    <w:p w14:paraId="60917BFA" w14:textId="4D678225" w:rsidR="000A0A86" w:rsidRPr="000A0A86" w:rsidRDefault="000A0A86" w:rsidP="000A0A86">
      <w:pPr>
        <w:pStyle w:val="Kop3"/>
      </w:pPr>
      <w:bookmarkStart w:id="20" w:name="_Toc102977615"/>
      <w:r w:rsidRPr="000A0A86">
        <w:t>Aandacht voor universeel ontwerp</w:t>
      </w:r>
      <w:bookmarkEnd w:id="20"/>
    </w:p>
    <w:p w14:paraId="42B6F026" w14:textId="37C78248" w:rsidR="001A322E" w:rsidRDefault="00F84865" w:rsidP="000543E8">
      <w:r w:rsidRPr="003615DB">
        <w:rPr>
          <w:b/>
        </w:rPr>
        <w:t xml:space="preserve">NOOZO schuift </w:t>
      </w:r>
      <w:r w:rsidR="00A7342D" w:rsidRPr="003615DB">
        <w:rPr>
          <w:b/>
        </w:rPr>
        <w:t>universeel ontwerp</w:t>
      </w:r>
      <w:r w:rsidRPr="003615DB">
        <w:rPr>
          <w:b/>
        </w:rPr>
        <w:t xml:space="preserve"> naar voren als een goede aanpak om een reguliere arbeidscontext te organisere</w:t>
      </w:r>
      <w:r w:rsidRPr="00010320">
        <w:rPr>
          <w:b/>
        </w:rPr>
        <w:t>n</w:t>
      </w:r>
      <w:r w:rsidRPr="00A7342D">
        <w:t xml:space="preserve">. </w:t>
      </w:r>
      <w:r w:rsidR="00034485">
        <w:t xml:space="preserve">Een toegankelijke </w:t>
      </w:r>
      <w:r w:rsidRPr="00A7342D">
        <w:t xml:space="preserve">werkplek </w:t>
      </w:r>
      <w:r w:rsidR="00034485">
        <w:t xml:space="preserve">op basis van de principes van universeel ontwerp </w:t>
      </w:r>
      <w:r w:rsidR="0068570F">
        <w:t>neemt heel wat drempels weg voor werknemers met een arbeidshandicap.</w:t>
      </w:r>
      <w:r w:rsidRPr="00A7342D">
        <w:t xml:space="preserve"> Het kan niet de bedoeling zijn dat werkgevers telkens opnieuw </w:t>
      </w:r>
      <w:proofErr w:type="spellStart"/>
      <w:r w:rsidRPr="00A7342D">
        <w:t>werkondersteunende</w:t>
      </w:r>
      <w:proofErr w:type="spellEnd"/>
      <w:r w:rsidRPr="00A7342D">
        <w:t xml:space="preserve"> maatregelen vragen voor aanpassingen die op een duurzame en structurele manier </w:t>
      </w:r>
      <w:r w:rsidRPr="00A7342D">
        <w:lastRenderedPageBreak/>
        <w:t xml:space="preserve">weggewerkt </w:t>
      </w:r>
      <w:r>
        <w:t xml:space="preserve">kunnen </w:t>
      </w:r>
      <w:r w:rsidRPr="00A7342D">
        <w:t xml:space="preserve">worden door </w:t>
      </w:r>
      <w:r w:rsidR="00A73EA4">
        <w:t>een goede toepassing</w:t>
      </w:r>
      <w:r w:rsidR="00C320DA">
        <w:t xml:space="preserve"> van de</w:t>
      </w:r>
      <w:r w:rsidRPr="00A7342D">
        <w:t xml:space="preserve"> principes van </w:t>
      </w:r>
      <w:r w:rsidR="00C84C6C">
        <w:t>universeel ontwerp</w:t>
      </w:r>
      <w:r w:rsidRPr="00A7342D">
        <w:t xml:space="preserve">. </w:t>
      </w:r>
    </w:p>
    <w:p w14:paraId="1C76B4C7" w14:textId="41A3D2C4" w:rsidR="00F84865" w:rsidRDefault="00F55406" w:rsidP="00B128E2">
      <w:r>
        <w:t xml:space="preserve">Het voordeel van </w:t>
      </w:r>
      <w:proofErr w:type="spellStart"/>
      <w:r>
        <w:t>w</w:t>
      </w:r>
      <w:r w:rsidR="00F84865" w:rsidRPr="00A7342D">
        <w:t>erkondersteunende</w:t>
      </w:r>
      <w:proofErr w:type="spellEnd"/>
      <w:r w:rsidR="00F84865" w:rsidRPr="00A7342D">
        <w:t xml:space="preserve"> maatregelen </w:t>
      </w:r>
      <w:r>
        <w:t>is dat ze</w:t>
      </w:r>
      <w:r w:rsidR="00F84865" w:rsidRPr="00A7342D">
        <w:t xml:space="preserve"> op individuele </w:t>
      </w:r>
      <w:r w:rsidR="009018F7">
        <w:t>basis worden toegekend</w:t>
      </w:r>
      <w:r w:rsidR="004B6895">
        <w:t xml:space="preserve"> en een werknemer</w:t>
      </w:r>
      <w:r w:rsidR="00F84865" w:rsidRPr="00A7342D">
        <w:t xml:space="preserve"> meer maatwerk</w:t>
      </w:r>
      <w:r w:rsidR="009018F7">
        <w:t xml:space="preserve"> bieden</w:t>
      </w:r>
      <w:r w:rsidR="004B6895">
        <w:t xml:space="preserve">. Maar </w:t>
      </w:r>
      <w:r w:rsidR="00F84865" w:rsidRPr="00A7342D">
        <w:t xml:space="preserve">op termijn </w:t>
      </w:r>
      <w:r w:rsidR="004B6895">
        <w:t xml:space="preserve">kunnen ze </w:t>
      </w:r>
      <w:r w:rsidR="00F84865" w:rsidRPr="00A7342D">
        <w:t xml:space="preserve">ook stigmatiserend werken. Hoe meer werkgevers nadenken </w:t>
      </w:r>
      <w:r w:rsidR="001B4A03">
        <w:t xml:space="preserve">over een toegankelijke basis </w:t>
      </w:r>
      <w:r w:rsidR="00F84865">
        <w:t>die</w:t>
      </w:r>
      <w:r w:rsidR="00F84865" w:rsidRPr="00A7342D">
        <w:t xml:space="preserve"> voor iedereen een meerwaarde </w:t>
      </w:r>
      <w:r w:rsidR="00F84865">
        <w:t>biedt</w:t>
      </w:r>
      <w:r w:rsidR="00F84865" w:rsidRPr="00A7342D">
        <w:t>, hoe minder uitzonderingen er nodig zijn.</w:t>
      </w:r>
      <w:r w:rsidR="00B128E2">
        <w:t xml:space="preserve"> </w:t>
      </w:r>
      <w:r w:rsidR="000543E8" w:rsidRPr="00B128E2">
        <w:t>D</w:t>
      </w:r>
      <w:r w:rsidR="000543E8">
        <w:t>it betekent dat de werkvloer zodanig</w:t>
      </w:r>
      <w:r w:rsidR="000543E8" w:rsidRPr="00B128E2">
        <w:t xml:space="preserve"> wordt georganiseerd dat iedereen</w:t>
      </w:r>
      <w:r w:rsidR="00921C7C">
        <w:t xml:space="preserve"> (met of </w:t>
      </w:r>
      <w:r w:rsidR="00C2741C">
        <w:t>z</w:t>
      </w:r>
      <w:r w:rsidR="009F1523">
        <w:t xml:space="preserve">onder </w:t>
      </w:r>
      <w:r w:rsidR="632636F1">
        <w:t>handicap</w:t>
      </w:r>
      <w:r w:rsidR="009F1523">
        <w:t>)</w:t>
      </w:r>
      <w:r w:rsidR="000543E8" w:rsidRPr="00B128E2">
        <w:t xml:space="preserve"> ten volle zijn of haar talenten kan uitspele</w:t>
      </w:r>
      <w:r w:rsidR="009F1523">
        <w:t>n via</w:t>
      </w:r>
      <w:r w:rsidR="000543E8" w:rsidRPr="00B128E2">
        <w:t xml:space="preserve"> het standaard voorzien van prikkelarme ruimtes, toegankelijke arbeidsplekken, … </w:t>
      </w:r>
      <w:r w:rsidR="00FE7C72">
        <w:t>De</w:t>
      </w:r>
      <w:r w:rsidR="00F84865" w:rsidRPr="00B128E2">
        <w:t xml:space="preserve"> regering </w:t>
      </w:r>
      <w:r w:rsidR="00FE7C72">
        <w:t>zou</w:t>
      </w:r>
      <w:r w:rsidR="00F84865" w:rsidRPr="00B128E2">
        <w:t xml:space="preserve"> ervoor kunnen kiezen een tweesporenbeleid na te streven</w:t>
      </w:r>
      <w:r w:rsidR="00523EF5">
        <w:t>. Naast</w:t>
      </w:r>
      <w:r w:rsidR="00F84865" w:rsidRPr="00B128E2">
        <w:t xml:space="preserve"> het systeem van individueel maatwerk </w:t>
      </w:r>
      <w:r w:rsidR="000543E8">
        <w:t xml:space="preserve">moeten </w:t>
      </w:r>
      <w:r w:rsidR="00F84865" w:rsidRPr="001A322E">
        <w:rPr>
          <w:b/>
        </w:rPr>
        <w:t xml:space="preserve">bedrijven ook </w:t>
      </w:r>
      <w:r w:rsidR="000543E8" w:rsidRPr="001A322E">
        <w:rPr>
          <w:b/>
          <w:bCs w:val="0"/>
        </w:rPr>
        <w:t>aangespoord worden</w:t>
      </w:r>
      <w:r w:rsidR="00F84865" w:rsidRPr="001A322E">
        <w:rPr>
          <w:b/>
        </w:rPr>
        <w:t xml:space="preserve"> om meer aandacht te besteden aan toegankelijkheid en </w:t>
      </w:r>
      <w:r w:rsidR="000543E8" w:rsidRPr="001A322E">
        <w:rPr>
          <w:b/>
          <w:bCs w:val="0"/>
        </w:rPr>
        <w:t>universeel ontwerp</w:t>
      </w:r>
      <w:r w:rsidR="00F84865" w:rsidRPr="001A322E">
        <w:rPr>
          <w:b/>
        </w:rPr>
        <w:t xml:space="preserve"> op de werkvloer</w:t>
      </w:r>
      <w:r w:rsidR="000543E8">
        <w:t xml:space="preserve">. </w:t>
      </w:r>
      <w:r w:rsidR="00EF0B2C">
        <w:t>Zo realiseren we</w:t>
      </w:r>
      <w:r w:rsidR="00F84865" w:rsidRPr="00B128E2">
        <w:t xml:space="preserve"> een inclusieve werkomgeving voor iedereen. </w:t>
      </w:r>
    </w:p>
    <w:p w14:paraId="5E3C59B6" w14:textId="19C81161" w:rsidR="000A0A86" w:rsidRDefault="000A0A86" w:rsidP="000A0A86">
      <w:pPr>
        <w:pStyle w:val="Kop3"/>
      </w:pPr>
      <w:bookmarkStart w:id="21" w:name="_Toc102977616"/>
      <w:r>
        <w:t>Nood aan een transversaal beleid</w:t>
      </w:r>
      <w:bookmarkEnd w:id="21"/>
    </w:p>
    <w:p w14:paraId="73003311" w14:textId="468A1072" w:rsidR="00C037CF" w:rsidRDefault="00965854" w:rsidP="00C037CF">
      <w:r w:rsidRPr="00ED4110">
        <w:t xml:space="preserve">Er is afstemming nodig tussen </w:t>
      </w:r>
      <w:r>
        <w:t>W</w:t>
      </w:r>
      <w:r w:rsidR="00A36678">
        <w:t>erk</w:t>
      </w:r>
      <w:r w:rsidR="00A36678" w:rsidRPr="00ED4110">
        <w:t xml:space="preserve"> en andere beleidsdomeinen. Personen met een handicap ervaren</w:t>
      </w:r>
      <w:r w:rsidR="00604F95" w:rsidRPr="00ED4110">
        <w:t xml:space="preserve"> drempels om aan de slag te gaan. Die moeilijkheden ondervinden ze op de werkvloer zelf, maar ook op andere domeinen. </w:t>
      </w:r>
      <w:r w:rsidR="00747787" w:rsidRPr="00ED4110">
        <w:t>Bi</w:t>
      </w:r>
      <w:r w:rsidR="001107AC" w:rsidRPr="00ED4110">
        <w:t>jvoorbeeld:</w:t>
      </w:r>
      <w:r w:rsidR="00747787" w:rsidRPr="00ED4110">
        <w:t xml:space="preserve"> </w:t>
      </w:r>
      <w:r w:rsidR="008540A2" w:rsidRPr="00ED4110">
        <w:t>om personen met een handicap te laten doorstromen naar individueel maatwerk is ook afstemming met het domein Welzijn nodig. In de regelgeving is een terugkeergarantie voorzien voor personen in een maatwerkbedrijf. De risico’s voor personen die de sprong</w:t>
      </w:r>
      <w:r w:rsidR="005F7229" w:rsidRPr="00ED4110">
        <w:t xml:space="preserve"> naar een job</w:t>
      </w:r>
      <w:r w:rsidR="008540A2" w:rsidRPr="00ED4110">
        <w:t xml:space="preserve"> willen wagen vanuit een dagcentrum blijven echter te groot.</w:t>
      </w:r>
      <w:r w:rsidR="008540A2" w:rsidRPr="00ED4110">
        <w:rPr>
          <w:rFonts w:eastAsia="Times New Roman" w:cs="Segoe UI"/>
          <w:color w:val="auto"/>
          <w:lang w:eastAsia="nl-BE"/>
        </w:rPr>
        <w:t xml:space="preserve"> </w:t>
      </w:r>
      <w:r w:rsidR="006E2AA3" w:rsidRPr="00ED4110">
        <w:t>Voor l</w:t>
      </w:r>
      <w:r w:rsidR="00244DCB" w:rsidRPr="00ED4110">
        <w:t xml:space="preserve">eerlingen in een traject duaal leren </w:t>
      </w:r>
      <w:r w:rsidR="006E2AA3" w:rsidRPr="00ED4110">
        <w:t>is ondersteuning</w:t>
      </w:r>
      <w:r w:rsidR="00244DCB" w:rsidRPr="00ED4110">
        <w:t xml:space="preserve"> </w:t>
      </w:r>
      <w:r w:rsidR="005D5ADC" w:rsidRPr="00ED4110">
        <w:t>cruciaal</w:t>
      </w:r>
      <w:r w:rsidR="00A254DB" w:rsidRPr="00ED4110">
        <w:t xml:space="preserve">. Daarom is </w:t>
      </w:r>
      <w:r w:rsidR="00F81609" w:rsidRPr="00ED4110">
        <w:t xml:space="preserve">het </w:t>
      </w:r>
      <w:r w:rsidR="005D5ADC" w:rsidRPr="00ED4110">
        <w:t xml:space="preserve">nodig dat hierover overleg komt met het domein Onderwijs. Ook afstemming met het federale niveau moet gebeuren. </w:t>
      </w:r>
      <w:r w:rsidR="00B81DC9" w:rsidRPr="00ED4110">
        <w:t xml:space="preserve">Vooral op </w:t>
      </w:r>
      <w:r w:rsidR="004F124A" w:rsidRPr="00ED4110">
        <w:t xml:space="preserve">het vlak van inkomen zijn er </w:t>
      </w:r>
      <w:r w:rsidR="00B90843" w:rsidRPr="00ED4110">
        <w:t>drempels voor personen met een handicap.</w:t>
      </w:r>
      <w:r w:rsidR="00604F95">
        <w:t xml:space="preserve"> </w:t>
      </w:r>
      <w:r w:rsidR="00192D20" w:rsidRPr="00ED4110">
        <w:t xml:space="preserve">Bij een </w:t>
      </w:r>
      <w:r w:rsidR="00DD1EB7" w:rsidRPr="00ED4110">
        <w:t xml:space="preserve">gebrekkig transversaal beleid zal </w:t>
      </w:r>
      <w:r w:rsidR="00192D20" w:rsidRPr="00ED4110">
        <w:t xml:space="preserve">het decreet individueel maatwerk niet leiden tot </w:t>
      </w:r>
      <w:r w:rsidR="00313535">
        <w:t xml:space="preserve">significant hogere </w:t>
      </w:r>
      <w:r w:rsidR="00192D20" w:rsidRPr="00ED4110">
        <w:t>tewerkstelling</w:t>
      </w:r>
      <w:r w:rsidR="00830F6B">
        <w:t>,</w:t>
      </w:r>
      <w:r w:rsidR="00192D20" w:rsidRPr="00ED4110">
        <w:t xml:space="preserve"> omdat er op andere terreinen nog te</w:t>
      </w:r>
      <w:r w:rsidR="00DF4E6F" w:rsidRPr="00ED4110">
        <w:t xml:space="preserve"> </w:t>
      </w:r>
      <w:r w:rsidR="00192D20" w:rsidRPr="00ED4110">
        <w:t xml:space="preserve">veel knelpunten </w:t>
      </w:r>
      <w:r w:rsidR="00C037CF" w:rsidRPr="00ED4110">
        <w:t>blijven.</w:t>
      </w:r>
      <w:r w:rsidR="00C037CF">
        <w:t xml:space="preserve"> </w:t>
      </w:r>
    </w:p>
    <w:p w14:paraId="3D8C8C33" w14:textId="17064AE9" w:rsidR="00C86DCB" w:rsidRDefault="00800714" w:rsidP="00780298">
      <w:r w:rsidRPr="00E70FDF">
        <w:lastRenderedPageBreak/>
        <w:t xml:space="preserve">NOOZO vraagt aandacht voor personen in armoede. Sommige personen met een handicap verliezen belangrijke financiële voordelen wanneer ze een (beperkt) hoger inkomen </w:t>
      </w:r>
      <w:r w:rsidR="7867495B">
        <w:t>verwerven</w:t>
      </w:r>
      <w:r w:rsidRPr="00E70FDF">
        <w:t xml:space="preserve"> via een job. Zo hebben ze bijvoorbeeld niet langer recht op sociaal energietarief</w:t>
      </w:r>
      <w:r w:rsidR="00950F05" w:rsidRPr="00E70FDF">
        <w:t>, …</w:t>
      </w:r>
      <w:r w:rsidRPr="00E70FDF">
        <w:t xml:space="preserve"> Dit zorgt ervoor dat </w:t>
      </w:r>
      <w:r w:rsidR="00780298" w:rsidRPr="00E70FDF">
        <w:t xml:space="preserve">werken niet altijd financiële voordelen biedt voor personen met een handicap. </w:t>
      </w:r>
      <w:r w:rsidR="00C86DCB" w:rsidRPr="00E70FDF">
        <w:t xml:space="preserve">Het beleid individueel maatwerk zal </w:t>
      </w:r>
      <w:r w:rsidR="53D59742">
        <w:t>er niet in slagen</w:t>
      </w:r>
      <w:r w:rsidR="00C86DCB" w:rsidRPr="00E70FDF">
        <w:t xml:space="preserve"> personen met een handicap of chronische ziekte </w:t>
      </w:r>
      <w:r w:rsidR="53D59742">
        <w:t xml:space="preserve">toe te </w:t>
      </w:r>
      <w:r w:rsidR="00C86DCB" w:rsidRPr="00E70FDF">
        <w:t xml:space="preserve">leiden naar de reguliere </w:t>
      </w:r>
      <w:r w:rsidR="00780298" w:rsidRPr="00E70FDF">
        <w:t>arbeidsmarkt</w:t>
      </w:r>
      <w:r w:rsidR="00C86DCB" w:rsidRPr="00E70FDF">
        <w:t xml:space="preserve"> als dit </w:t>
      </w:r>
      <w:r w:rsidR="53D59742">
        <w:t xml:space="preserve">voor hen </w:t>
      </w:r>
      <w:r w:rsidR="00C86DCB" w:rsidRPr="00E70FDF">
        <w:t xml:space="preserve">extra kosten met zich </w:t>
      </w:r>
      <w:r w:rsidR="00C86DCB">
        <w:t>meebrengt</w:t>
      </w:r>
      <w:r w:rsidR="53D59742">
        <w:t>.</w:t>
      </w:r>
    </w:p>
    <w:p w14:paraId="1E5EFFEB" w14:textId="3CBBEAB7" w:rsidR="00C86DCB" w:rsidRPr="00347708" w:rsidRDefault="00A22D1D" w:rsidP="00A22D1D">
      <w:pPr>
        <w:pStyle w:val="Kop3"/>
        <w:rPr>
          <w:lang w:eastAsia="nl-BE"/>
        </w:rPr>
      </w:pPr>
      <w:bookmarkStart w:id="22" w:name="_Toc102977617"/>
      <w:r>
        <w:rPr>
          <w:lang w:eastAsia="nl-BE"/>
        </w:rPr>
        <w:t>Het engagement van de werkgever</w:t>
      </w:r>
      <w:bookmarkEnd w:id="22"/>
    </w:p>
    <w:p w14:paraId="02711F66" w14:textId="67DA4371" w:rsidR="00BD4B78" w:rsidRDefault="00C96AB2" w:rsidP="000A2E63">
      <w:r w:rsidRPr="00BB2616">
        <w:t xml:space="preserve">Werknemers hebben duidelijkheid nodig over de verwachtingen die ze kunnen stellen aan hun werkgever. </w:t>
      </w:r>
      <w:r w:rsidR="00F65735" w:rsidRPr="00BB2616">
        <w:t xml:space="preserve">In het besluit wordt ingezet op goede communicatie tussen werkgever en werknemer over de </w:t>
      </w:r>
      <w:proofErr w:type="spellStart"/>
      <w:r w:rsidR="00F65735" w:rsidRPr="00BB2616">
        <w:t>werkondersteunende</w:t>
      </w:r>
      <w:proofErr w:type="spellEnd"/>
      <w:r w:rsidR="00F65735" w:rsidRPr="00BB2616">
        <w:t xml:space="preserve"> maatregelen. Dit is een eerste stap in de goede richting. </w:t>
      </w:r>
      <w:r w:rsidR="000A2E63" w:rsidRPr="00BB2616">
        <w:t>Wij vragen dat er meer garanties komen over het engagement van de werkgever om maatwerk mogelijk te maken. Verderop in het advies doen wij enkele suggesties, zoals</w:t>
      </w:r>
      <w:r w:rsidR="00F1335B" w:rsidRPr="00BB2616">
        <w:t>:</w:t>
      </w:r>
      <w:r w:rsidR="000A2E63" w:rsidRPr="00BB2616">
        <w:t xml:space="preserve"> </w:t>
      </w:r>
      <w:r w:rsidR="002A0540" w:rsidRPr="00BB2616">
        <w:t xml:space="preserve">het opnemen van </w:t>
      </w:r>
      <w:r w:rsidR="000A2E63" w:rsidRPr="00BB2616">
        <w:t xml:space="preserve">concrete afspraken </w:t>
      </w:r>
      <w:r w:rsidR="00A809F8" w:rsidRPr="00BB2616">
        <w:t xml:space="preserve">in het ondersteuningsplan </w:t>
      </w:r>
      <w:r w:rsidR="000A2E63" w:rsidRPr="00BB2616">
        <w:t xml:space="preserve">over gebruik van de loonpremie, controle </w:t>
      </w:r>
      <w:r w:rsidR="006D793F" w:rsidRPr="00BB2616">
        <w:t xml:space="preserve">op de verplichtingen </w:t>
      </w:r>
      <w:r w:rsidR="000A2E63" w:rsidRPr="00BB2616">
        <w:t>van de werkgever</w:t>
      </w:r>
      <w:r w:rsidR="00950F05" w:rsidRPr="00BB2616">
        <w:t>,</w:t>
      </w:r>
      <w:r w:rsidR="000A2E63" w:rsidRPr="00BB2616">
        <w:t xml:space="preserve"> </w:t>
      </w:r>
      <w:r w:rsidR="007702B0">
        <w:t>…</w:t>
      </w:r>
    </w:p>
    <w:p w14:paraId="7AF16D7D" w14:textId="2763BBB1" w:rsidR="00A22D1D" w:rsidRDefault="00A22D1D" w:rsidP="00A22D1D">
      <w:pPr>
        <w:pStyle w:val="Kop3"/>
      </w:pPr>
      <w:bookmarkStart w:id="23" w:name="_Toc102977618"/>
      <w:r>
        <w:t>Flexibiliteit als succesfactor</w:t>
      </w:r>
      <w:bookmarkEnd w:id="23"/>
    </w:p>
    <w:p w14:paraId="3CE74728" w14:textId="6669ED81" w:rsidR="000F724B" w:rsidRDefault="000F724B" w:rsidP="00800843">
      <w:pPr>
        <w:spacing w:after="0" w:line="276" w:lineRule="auto"/>
        <w:textAlignment w:val="baseline"/>
      </w:pPr>
      <w:r>
        <w:t xml:space="preserve">Flexibiliteit </w:t>
      </w:r>
      <w:r w:rsidR="00800843">
        <w:t xml:space="preserve">kan het verschil maken voor werknemers met een handicap of chronische ziekte. Het systeem van degressiviteit (waarbij de premies na verloop van tijd dalen) maakt het net moeilijker voor personen met een handicap om zich op een duurzame manier te ontwikkelen in hun werkomgeving. </w:t>
      </w:r>
    </w:p>
    <w:p w14:paraId="14F12A12" w14:textId="5761961B" w:rsidR="00E3384C" w:rsidRDefault="00E3384C" w:rsidP="00E3384C">
      <w:pPr>
        <w:pStyle w:val="Kop3"/>
      </w:pPr>
      <w:bookmarkStart w:id="24" w:name="_Toc102977619"/>
      <w:r>
        <w:t>Aanbevelingen</w:t>
      </w:r>
      <w:bookmarkEnd w:id="24"/>
    </w:p>
    <w:p w14:paraId="3B1F6F18" w14:textId="55AC6F4B" w:rsidR="005C5E83" w:rsidRDefault="005C5E83" w:rsidP="008363E9">
      <w:pPr>
        <w:pStyle w:val="Opsommingaanbeveling"/>
      </w:pPr>
      <w:r>
        <w:t xml:space="preserve">Monitor de impact van de aanpassing </w:t>
      </w:r>
      <w:r w:rsidR="00770F06">
        <w:t>van het minimumaandeel</w:t>
      </w:r>
      <w:r w:rsidR="009D6806">
        <w:t xml:space="preserve"> </w:t>
      </w:r>
      <w:proofErr w:type="spellStart"/>
      <w:r w:rsidR="009D6806">
        <w:t>doelgroepwerknemers</w:t>
      </w:r>
      <w:proofErr w:type="spellEnd"/>
      <w:r w:rsidR="00770F06">
        <w:t xml:space="preserve"> in maatwerkbedrijven</w:t>
      </w:r>
      <w:r w:rsidR="00CA5B9A">
        <w:t xml:space="preserve">. Stuur de regelgeving bij als </w:t>
      </w:r>
      <w:r w:rsidR="00886F5A">
        <w:t xml:space="preserve">blijkt dat </w:t>
      </w:r>
      <w:r w:rsidR="006F64FC">
        <w:t xml:space="preserve">personen met een </w:t>
      </w:r>
      <w:r w:rsidR="00596C60">
        <w:t xml:space="preserve">grote afstand tot de arbeidsmarkt hierdoor minder kansen krijgen om aan de slag te gaan. </w:t>
      </w:r>
    </w:p>
    <w:p w14:paraId="5336734D" w14:textId="2CBA3AD7" w:rsidR="00C60640" w:rsidRDefault="00C60640" w:rsidP="00C60640">
      <w:pPr>
        <w:pStyle w:val="Opsommingaanbeveling"/>
      </w:pPr>
      <w:r>
        <w:lastRenderedPageBreak/>
        <w:t xml:space="preserve">De ondersteuning van een werknemer in collectief en individueel maatwerk moet evenwaardig zijn. Controleer via een onderzoek of de huidige regelgeving zorgt voor een gelijkwaardige ondersteuning. </w:t>
      </w:r>
    </w:p>
    <w:p w14:paraId="1E7C9317" w14:textId="0BDD129B" w:rsidR="00B128E2" w:rsidRDefault="00024BB6" w:rsidP="008363E9">
      <w:pPr>
        <w:pStyle w:val="Opsommingaanbeveling"/>
      </w:pPr>
      <w:r>
        <w:t>Motiveer werk</w:t>
      </w:r>
      <w:r w:rsidR="00B071A8">
        <w:t xml:space="preserve">gevers om aan de slag te gaan met de principes van universeel ontwerp. </w:t>
      </w:r>
    </w:p>
    <w:p w14:paraId="22D2CC67" w14:textId="3DA75731" w:rsidR="005B3763" w:rsidRDefault="005B3763" w:rsidP="008363E9">
      <w:pPr>
        <w:pStyle w:val="Opsommingaanbeveling"/>
      </w:pPr>
      <w:r>
        <w:t xml:space="preserve">Er bestaan op andere beleidsdomeinen nog knelpunten die personen met een handicap verhinderen </w:t>
      </w:r>
      <w:r w:rsidR="00A26D9E">
        <w:t xml:space="preserve">om aan het werk te gaan. Zorg voor een afstemming met andere Vlaamse beleidsdomeinen en het federale niveau om </w:t>
      </w:r>
      <w:r w:rsidR="00694C87">
        <w:t xml:space="preserve">deze knelpunten aan te pakken. </w:t>
      </w:r>
    </w:p>
    <w:p w14:paraId="40ACA5FF" w14:textId="77915A72" w:rsidR="00C60640" w:rsidRDefault="00C60640" w:rsidP="008363E9">
      <w:pPr>
        <w:pStyle w:val="Opsommingaanbeveling"/>
      </w:pPr>
      <w:r>
        <w:t xml:space="preserve">Zorg ervoor dat werkgevers hun engagement </w:t>
      </w:r>
      <w:r w:rsidR="00A35C29">
        <w:t xml:space="preserve">correct omzetten in de praktijk. Waak er mee over dat </w:t>
      </w:r>
      <w:r w:rsidR="00DE552F">
        <w:t xml:space="preserve">de premies goed gebruikt worden om maatwerk mogelijk te maken. </w:t>
      </w:r>
    </w:p>
    <w:p w14:paraId="63FA7810" w14:textId="590BE9A4" w:rsidR="00326E28" w:rsidRPr="00C0463A" w:rsidRDefault="00326E28" w:rsidP="00326E28">
      <w:pPr>
        <w:pStyle w:val="Kop1"/>
        <w:rPr>
          <w:szCs w:val="40"/>
        </w:rPr>
      </w:pPr>
      <w:bookmarkStart w:id="25" w:name="_Toc102977620"/>
      <w:r>
        <w:t>Ind</w:t>
      </w:r>
      <w:r w:rsidRPr="00C0463A">
        <w:rPr>
          <w:szCs w:val="40"/>
        </w:rPr>
        <w:t>icering</w:t>
      </w:r>
      <w:r w:rsidR="00C0463A">
        <w:rPr>
          <w:szCs w:val="40"/>
        </w:rPr>
        <w:t xml:space="preserve"> en evaluatie van de </w:t>
      </w:r>
      <w:proofErr w:type="spellStart"/>
      <w:r w:rsidR="00C0463A">
        <w:rPr>
          <w:szCs w:val="40"/>
        </w:rPr>
        <w:t>werkondersteunende</w:t>
      </w:r>
      <w:proofErr w:type="spellEnd"/>
      <w:r w:rsidR="00C0463A">
        <w:rPr>
          <w:szCs w:val="40"/>
        </w:rPr>
        <w:t xml:space="preserve"> maatregelen</w:t>
      </w:r>
      <w:bookmarkEnd w:id="25"/>
      <w:r w:rsidR="00C0463A" w:rsidRPr="00C0463A">
        <w:rPr>
          <w:szCs w:val="40"/>
        </w:rPr>
        <w:t xml:space="preserve"> </w:t>
      </w:r>
    </w:p>
    <w:p w14:paraId="32B9CF13" w14:textId="45D0120D" w:rsidR="00996E7A" w:rsidRPr="004F25E2" w:rsidRDefault="00F9081B" w:rsidP="00996E7A">
      <w:pPr>
        <w:rPr>
          <w:highlight w:val="cyan"/>
        </w:rPr>
      </w:pPr>
      <w:r>
        <w:t xml:space="preserve">De VDAB bepaalt of je </w:t>
      </w:r>
      <w:r w:rsidR="00E201A7">
        <w:t>recht hebt op ondersteuning op je werk</w:t>
      </w:r>
      <w:r w:rsidR="004E6413">
        <w:t>plek</w:t>
      </w:r>
      <w:r w:rsidR="00E201A7">
        <w:t xml:space="preserve">. Zij beslissen ook hoelang deze ondersteuning duurt (2 of 5 jaar). </w:t>
      </w:r>
      <w:r w:rsidR="002B3B7C">
        <w:t xml:space="preserve">Deze beslissing </w:t>
      </w:r>
      <w:r w:rsidR="002754C6">
        <w:t>gebeurt op basis van</w:t>
      </w:r>
      <w:r w:rsidR="002A30D0">
        <w:t xml:space="preserve"> </w:t>
      </w:r>
      <w:r w:rsidR="00CB2403">
        <w:t xml:space="preserve">een attest </w:t>
      </w:r>
      <w:r w:rsidR="00E31C8A">
        <w:t xml:space="preserve">over </w:t>
      </w:r>
      <w:r w:rsidR="009210B3">
        <w:t xml:space="preserve">de handicap </w:t>
      </w:r>
      <w:r w:rsidR="002754C6">
        <w:t xml:space="preserve">of </w:t>
      </w:r>
      <w:r w:rsidR="00CC7308">
        <w:t xml:space="preserve">door een onderzoek </w:t>
      </w:r>
      <w:r w:rsidR="00CA6326">
        <w:t>met het ICF-</w:t>
      </w:r>
      <w:r w:rsidR="00C07FBD">
        <w:t>instrument</w:t>
      </w:r>
      <w:r w:rsidR="007702B0">
        <w:t>.</w:t>
      </w:r>
      <w:r w:rsidR="00E80AEA">
        <w:br/>
      </w:r>
      <w:r w:rsidR="00B466EC">
        <w:t xml:space="preserve">NOOZO </w:t>
      </w:r>
      <w:r w:rsidR="00B43C37">
        <w:t xml:space="preserve">is tevreden dat er </w:t>
      </w:r>
      <w:r w:rsidR="000806A9">
        <w:t xml:space="preserve">met bestaande attesten wordt gewerkt. </w:t>
      </w:r>
      <w:r w:rsidR="007040DE">
        <w:t xml:space="preserve">Op die manier kan de VDAB snel bepalen </w:t>
      </w:r>
      <w:r w:rsidR="00EC4207">
        <w:t>of je recht hebt op ondersteuning. Het</w:t>
      </w:r>
      <w:r w:rsidR="793D4807">
        <w:t xml:space="preserve"> </w:t>
      </w:r>
      <w:r w:rsidR="00026FF3">
        <w:t>I</w:t>
      </w:r>
      <w:r w:rsidR="00FA0CBB">
        <w:t xml:space="preserve">CF-onderzoek vraagt </w:t>
      </w:r>
      <w:r w:rsidR="00F56904">
        <w:t xml:space="preserve">vaak </w:t>
      </w:r>
      <w:r w:rsidR="00FA0CBB">
        <w:t>meer tijd om het</w:t>
      </w:r>
      <w:r w:rsidR="00F56904">
        <w:t xml:space="preserve"> proces </w:t>
      </w:r>
      <w:r w:rsidR="00FA0CBB">
        <w:t xml:space="preserve">te doorlopen. </w:t>
      </w:r>
      <w:r w:rsidR="00A95F19">
        <w:t>In sommige gevallen kan het echter zinvol zijn om niet</w:t>
      </w:r>
      <w:r w:rsidR="0049278D">
        <w:t xml:space="preserve"> het handicapattest te volgen, </w:t>
      </w:r>
      <w:r w:rsidR="009922AF">
        <w:t xml:space="preserve">maar </w:t>
      </w:r>
      <w:r w:rsidR="008F3CAD">
        <w:t>wel</w:t>
      </w:r>
      <w:r w:rsidR="009922AF">
        <w:t xml:space="preserve"> via een onderzoek </w:t>
      </w:r>
      <w:r w:rsidR="008F3CAD">
        <w:t xml:space="preserve">de </w:t>
      </w:r>
      <w:r w:rsidR="00807B32">
        <w:t xml:space="preserve">ondersteuningsnood van een persoon </w:t>
      </w:r>
      <w:r w:rsidR="003978CF">
        <w:t>in</w:t>
      </w:r>
      <w:r w:rsidR="009922AF">
        <w:t xml:space="preserve"> kaart te brengen</w:t>
      </w:r>
      <w:r w:rsidR="00807B32">
        <w:t>.</w:t>
      </w:r>
      <w:r w:rsidR="004B237D">
        <w:t xml:space="preserve"> </w:t>
      </w:r>
      <w:r w:rsidR="00135676">
        <w:t>De nood aan ondersteuning wordt immers bepaald door de context en werkomstandigheden</w:t>
      </w:r>
      <w:r w:rsidR="00807B32">
        <w:t>.</w:t>
      </w:r>
      <w:r w:rsidR="004B237D">
        <w:t xml:space="preserve"> </w:t>
      </w:r>
      <w:r w:rsidR="005F70CD">
        <w:t xml:space="preserve">Het is bijvoorbeeld mogelijk dat een werknemer </w:t>
      </w:r>
      <w:r w:rsidR="00C91031">
        <w:t xml:space="preserve">bij een bepaalde job merkt dat er </w:t>
      </w:r>
      <w:r w:rsidR="00805421">
        <w:t xml:space="preserve">toch extra ondersteuning nodig is. </w:t>
      </w:r>
      <w:r w:rsidR="00332E9C">
        <w:t xml:space="preserve">Voorzie daarom </w:t>
      </w:r>
      <w:r w:rsidR="006B1351">
        <w:t xml:space="preserve">de mogelijkheid om bij een herziening </w:t>
      </w:r>
      <w:r w:rsidR="00945EC5">
        <w:t xml:space="preserve">ook een </w:t>
      </w:r>
      <w:r w:rsidR="0016393C">
        <w:t xml:space="preserve">extra onderzoek aan te vragen </w:t>
      </w:r>
      <w:r w:rsidR="00527764">
        <w:t xml:space="preserve">met het ICF-instrument. </w:t>
      </w:r>
      <w:r w:rsidR="004F25E2">
        <w:br/>
      </w:r>
      <w:r w:rsidR="00932DCE">
        <w:br/>
      </w:r>
      <w:r w:rsidR="00905904" w:rsidRPr="00AC7368">
        <w:lastRenderedPageBreak/>
        <w:t>Een</w:t>
      </w:r>
      <w:r w:rsidR="00996E7A" w:rsidRPr="00AC7368">
        <w:t xml:space="preserve"> aanpassing van de loon- en begeleidingspremie </w:t>
      </w:r>
      <w:r w:rsidR="00905904" w:rsidRPr="00AC7368">
        <w:t>kan pas na</w:t>
      </w:r>
      <w:r w:rsidR="00996E7A" w:rsidRPr="00AC7368">
        <w:t xml:space="preserve"> een wachttijd van 1 jaar</w:t>
      </w:r>
      <w:r w:rsidR="00905904" w:rsidRPr="00AC7368">
        <w:t xml:space="preserve">. NOOZO vroeg eerder al </w:t>
      </w:r>
      <w:r w:rsidR="00AC7368" w:rsidRPr="00AC7368">
        <w:t>om de mogelijkheid sneller een herziening aan te vragen. Helaas werd dit</w:t>
      </w:r>
      <w:r w:rsidR="00996E7A" w:rsidRPr="00AC7368">
        <w:t xml:space="preserve"> niet gevolgd in het uitvoeringsbesluit. </w:t>
      </w:r>
      <w:r w:rsidR="00996E7A" w:rsidRPr="00AC7368">
        <w:rPr>
          <w:rFonts w:eastAsia="Times New Roman" w:cs="Times New Roman"/>
          <w:shd w:val="clear" w:color="auto" w:fill="FFFFFF"/>
          <w:lang w:eastAsia="nl-NL"/>
        </w:rPr>
        <w:t>We willen hier opnieuw onze vraag voor een grotere flexibiliteit in het systeem van degressiviteit en duurtijd onder de aandacht brengen</w:t>
      </w:r>
      <w:r w:rsidR="00AC7368" w:rsidRPr="00AC7368">
        <w:t>. Enkel</w:t>
      </w:r>
      <w:r w:rsidR="00996E7A" w:rsidRPr="00AC7368">
        <w:t xml:space="preserve"> zo </w:t>
      </w:r>
      <w:r w:rsidR="00AC7368" w:rsidRPr="00AC7368">
        <w:t xml:space="preserve">kunnen we </w:t>
      </w:r>
      <w:r w:rsidR="00996E7A" w:rsidRPr="00AC7368">
        <w:t xml:space="preserve">maximaal tegemoetkomen aan de noden en verwachtingen van personen met een handicap. </w:t>
      </w:r>
      <w:r w:rsidR="00996E7A" w:rsidRPr="00C51A6B">
        <w:t xml:space="preserve">Vooral personen met een zware arbeidshandicap zullen gebaat zijn bij eenzelfde, constante en doorlopende ondersteuning en begeleiding, </w:t>
      </w:r>
      <w:r w:rsidR="003C7D0D" w:rsidRPr="00C51A6B">
        <w:t>zoals</w:t>
      </w:r>
      <w:r w:rsidR="00996E7A" w:rsidRPr="00C51A6B">
        <w:t xml:space="preserve"> dit van toepassing is binnen collectief maatwerk.</w:t>
      </w:r>
      <w:r w:rsidR="00AC7368" w:rsidRPr="00AC7368">
        <w:t xml:space="preserve"> </w:t>
      </w:r>
    </w:p>
    <w:p w14:paraId="7AD98F81" w14:textId="4F9ABD1A" w:rsidR="000A083B" w:rsidRPr="00C10C07" w:rsidRDefault="00C10C07" w:rsidP="000A083B">
      <w:r w:rsidRPr="00C10C07">
        <w:t>We</w:t>
      </w:r>
      <w:r w:rsidR="00996E7A" w:rsidRPr="00C10C07">
        <w:t xml:space="preserve"> willen onze bezorgdheid uiten </w:t>
      </w:r>
      <w:r w:rsidR="003A4AB4" w:rsidRPr="00C10C07">
        <w:t xml:space="preserve">over de mogelijke drempelvrees van </w:t>
      </w:r>
      <w:r w:rsidR="00996E7A" w:rsidRPr="00C10C07">
        <w:t xml:space="preserve">werkgevers </w:t>
      </w:r>
      <w:r w:rsidR="003A4AB4" w:rsidRPr="00C10C07">
        <w:t xml:space="preserve">om een herziening aan te vragen. </w:t>
      </w:r>
      <w:r w:rsidR="00D466C1" w:rsidRPr="00C10C07">
        <w:t xml:space="preserve">Bij een herziening </w:t>
      </w:r>
      <w:r w:rsidR="00F73993" w:rsidRPr="00C10C07">
        <w:t xml:space="preserve">maak je kans op een hogere premie, maar kan op basis van je ondersteuningsnood ook bepaald worden dat je premie zal dalen. </w:t>
      </w:r>
      <w:r w:rsidR="00D466C1" w:rsidRPr="00C10C07">
        <w:t>W</w:t>
      </w:r>
      <w:r w:rsidR="00996E7A" w:rsidRPr="00C10C07">
        <w:t xml:space="preserve">erkgevers </w:t>
      </w:r>
      <w:r w:rsidR="00F73993" w:rsidRPr="00C10C07">
        <w:t xml:space="preserve">zullen </w:t>
      </w:r>
      <w:r w:rsidR="00996E7A" w:rsidRPr="00C10C07">
        <w:t xml:space="preserve">zich mogelijks geremd voelen om een herziening van de loon- en of begeleidingspremie aan te vragen </w:t>
      </w:r>
      <w:r w:rsidR="002B68BD" w:rsidRPr="00C10C07">
        <w:t>wanneer</w:t>
      </w:r>
      <w:r w:rsidR="00996E7A" w:rsidRPr="00C10C07">
        <w:t xml:space="preserve"> de uitkomst daarvan lager kan uitvallen dan de huidige inschaling. </w:t>
      </w:r>
      <w:r w:rsidR="003C7D0D" w:rsidRPr="00C10C07">
        <w:t>Het</w:t>
      </w:r>
      <w:r w:rsidR="00996E7A" w:rsidRPr="00C10C07">
        <w:t xml:space="preserve"> systeem van evaluatie en herziening </w:t>
      </w:r>
      <w:r w:rsidR="003C7D0D" w:rsidRPr="00C10C07">
        <w:t>vormt</w:t>
      </w:r>
      <w:r w:rsidR="00996E7A" w:rsidRPr="00C10C07">
        <w:t xml:space="preserve"> </w:t>
      </w:r>
      <w:r w:rsidR="00996E7A">
        <w:t xml:space="preserve">daarnaast </w:t>
      </w:r>
      <w:r w:rsidR="00996E7A" w:rsidRPr="00C10C07">
        <w:t xml:space="preserve">een administratieve last voor zowel VDAB als werkgevers. Wordt hierbij voldoende rekening gehouden met de draagkracht van de vele kmo’s die Vlaanderen rijk is? </w:t>
      </w:r>
    </w:p>
    <w:p w14:paraId="377E8618" w14:textId="699C93A5" w:rsidR="009A2D62" w:rsidRDefault="009A2D62" w:rsidP="009A2D62">
      <w:pPr>
        <w:pStyle w:val="Kop3"/>
      </w:pPr>
      <w:bookmarkStart w:id="26" w:name="_Toc102977621"/>
      <w:r>
        <w:t>Aanbevelingen</w:t>
      </w:r>
      <w:bookmarkEnd w:id="26"/>
    </w:p>
    <w:p w14:paraId="55B7E5CC" w14:textId="4D00D9B0" w:rsidR="009A2D62" w:rsidRDefault="000A083B" w:rsidP="009A2D62">
      <w:pPr>
        <w:pStyle w:val="Opsommingaanbeveling"/>
      </w:pPr>
      <w:r>
        <w:t xml:space="preserve">Bied personen met een handicapattest ook de mogelijkheid om een onderzoek aan te vragen met het ICF-instrument om hun ondersteuningsnood te bepalen. Op die manier wordt de specifieke werkcontext meegenomen in de ondersteuningsvraag van een werknemer. </w:t>
      </w:r>
    </w:p>
    <w:p w14:paraId="60D935C8" w14:textId="132AF973" w:rsidR="00995814" w:rsidRPr="00C10C07" w:rsidRDefault="00995814" w:rsidP="009A2D62">
      <w:pPr>
        <w:pStyle w:val="Opsommingaanbeveling"/>
      </w:pPr>
      <w:r w:rsidRPr="00C10C07">
        <w:t>Bouw een grotere flexibiliteit in het systeem van degressiviteit en duurtijd om maximaal tegemoet te komen aan de noden en verwachtingen van personen met een handicap</w:t>
      </w:r>
      <w:r w:rsidR="00B47F1F" w:rsidRPr="00C10C07">
        <w:t xml:space="preserve">. </w:t>
      </w:r>
    </w:p>
    <w:p w14:paraId="2F47C1D9" w14:textId="766FC759" w:rsidR="00410F74" w:rsidRPr="00C10C07" w:rsidRDefault="00410F74" w:rsidP="009A2D62">
      <w:pPr>
        <w:pStyle w:val="Opsommingaanbeveling"/>
      </w:pPr>
      <w:r w:rsidRPr="00C10C07">
        <w:t xml:space="preserve">Hou rekening met een mogelijke drempelvrees </w:t>
      </w:r>
      <w:r w:rsidR="00826062" w:rsidRPr="00C10C07">
        <w:t xml:space="preserve">bij werkgevers om een herziening aan te vragen </w:t>
      </w:r>
      <w:r w:rsidR="00181B21" w:rsidRPr="00C10C07">
        <w:t>wegens</w:t>
      </w:r>
      <w:r w:rsidR="00826062" w:rsidRPr="00C10C07">
        <w:t xml:space="preserve"> </w:t>
      </w:r>
      <w:r w:rsidR="001A1690" w:rsidRPr="00C10C07">
        <w:t xml:space="preserve">de </w:t>
      </w:r>
      <w:r w:rsidR="001A1690" w:rsidRPr="00C10C07">
        <w:lastRenderedPageBreak/>
        <w:t>kans op een</w:t>
      </w:r>
      <w:r w:rsidR="006E02A3" w:rsidRPr="00C10C07">
        <w:t xml:space="preserve"> negatieve uitkomst </w:t>
      </w:r>
      <w:r w:rsidR="00146119" w:rsidRPr="00C10C07">
        <w:t xml:space="preserve">en </w:t>
      </w:r>
      <w:r w:rsidR="00567317" w:rsidRPr="00C10C07">
        <w:t xml:space="preserve">extra </w:t>
      </w:r>
      <w:r w:rsidR="00146119" w:rsidRPr="00C10C07">
        <w:t>administratieve last</w:t>
      </w:r>
      <w:r w:rsidR="00B47F1F" w:rsidRPr="00C10C07">
        <w:t xml:space="preserve">. </w:t>
      </w:r>
    </w:p>
    <w:p w14:paraId="183EB6AF" w14:textId="5A60E203" w:rsidR="00A55D0C" w:rsidRPr="00A55D0C" w:rsidRDefault="00326E28" w:rsidP="00D813CE">
      <w:pPr>
        <w:pStyle w:val="Kop1"/>
      </w:pPr>
      <w:bookmarkStart w:id="27" w:name="_Toc102977622"/>
      <w:proofErr w:type="spellStart"/>
      <w:r>
        <w:t>Werkondersteunende</w:t>
      </w:r>
      <w:proofErr w:type="spellEnd"/>
      <w:r>
        <w:t xml:space="preserve"> maatr</w:t>
      </w:r>
      <w:r w:rsidR="00307CC4">
        <w:t xml:space="preserve">egelen voor </w:t>
      </w:r>
      <w:r w:rsidR="00BB1337">
        <w:t xml:space="preserve">de </w:t>
      </w:r>
      <w:r w:rsidR="00307CC4">
        <w:t>werkgever</w:t>
      </w:r>
      <w:bookmarkEnd w:id="27"/>
    </w:p>
    <w:p w14:paraId="3FB2F299" w14:textId="543EA81F" w:rsidR="00253B66" w:rsidRDefault="00211906" w:rsidP="00211906">
      <w:pPr>
        <w:pStyle w:val="Kop2"/>
        <w:rPr>
          <w:lang w:val="nl-BE"/>
        </w:rPr>
      </w:pPr>
      <w:r>
        <w:rPr>
          <w:lang w:val="nl-BE"/>
        </w:rPr>
        <w:t xml:space="preserve"> </w:t>
      </w:r>
      <w:bookmarkStart w:id="28" w:name="_Toc102977623"/>
      <w:r w:rsidR="00253B66">
        <w:rPr>
          <w:lang w:val="nl-BE"/>
        </w:rPr>
        <w:t>Loonpremie</w:t>
      </w:r>
      <w:bookmarkEnd w:id="28"/>
    </w:p>
    <w:p w14:paraId="02C489F4" w14:textId="3BCE5DA9" w:rsidR="000418A8" w:rsidRDefault="005D0F3B" w:rsidP="00893512">
      <w:pPr>
        <w:spacing w:after="0" w:line="276" w:lineRule="auto"/>
        <w:textAlignment w:val="baseline"/>
        <w:rPr>
          <w:rFonts w:eastAsia="Times New Roman" w:cs="Segoe UI"/>
          <w:b/>
          <w:lang w:eastAsia="nl-BE"/>
        </w:rPr>
      </w:pPr>
      <w:r>
        <w:rPr>
          <w:rFonts w:eastAsia="Times New Roman" w:cs="Segoe UI"/>
          <w:lang w:eastAsia="nl-BE"/>
        </w:rPr>
        <w:t xml:space="preserve">De loonpremie is vastgelegd op basis van een </w:t>
      </w:r>
      <w:proofErr w:type="spellStart"/>
      <w:r>
        <w:rPr>
          <w:rFonts w:eastAsia="Times New Roman" w:cs="Segoe UI"/>
          <w:lang w:eastAsia="nl-BE"/>
        </w:rPr>
        <w:t>jobonafhankelijke</w:t>
      </w:r>
      <w:proofErr w:type="spellEnd"/>
      <w:r>
        <w:rPr>
          <w:rFonts w:eastAsia="Times New Roman" w:cs="Segoe UI"/>
          <w:lang w:eastAsia="nl-BE"/>
        </w:rPr>
        <w:t xml:space="preserve"> inschatting na </w:t>
      </w:r>
      <w:r w:rsidRPr="2A623B82">
        <w:rPr>
          <w:rFonts w:eastAsia="Times New Roman" w:cs="Segoe UI"/>
          <w:lang w:eastAsia="nl-BE"/>
        </w:rPr>
        <w:t>evaluatie door de VDAB.</w:t>
      </w:r>
      <w:r>
        <w:rPr>
          <w:rFonts w:eastAsia="Times New Roman" w:cs="Segoe UI"/>
          <w:lang w:eastAsia="nl-BE"/>
        </w:rPr>
        <w:t xml:space="preserve"> Via dit systeem van indicering zullen de specifieke noden </w:t>
      </w:r>
      <w:r w:rsidR="003B5F59">
        <w:rPr>
          <w:rFonts w:eastAsia="Times New Roman" w:cs="Segoe UI"/>
          <w:lang w:eastAsia="nl-BE"/>
        </w:rPr>
        <w:t xml:space="preserve">van een werknemer </w:t>
      </w:r>
      <w:r>
        <w:rPr>
          <w:rFonts w:eastAsia="Times New Roman" w:cs="Segoe UI"/>
          <w:lang w:eastAsia="nl-BE"/>
        </w:rPr>
        <w:t xml:space="preserve">nog niet meteen van bij de start </w:t>
      </w:r>
      <w:r w:rsidR="003B5F59">
        <w:rPr>
          <w:rFonts w:eastAsia="Times New Roman" w:cs="Segoe UI"/>
          <w:lang w:eastAsia="nl-BE"/>
        </w:rPr>
        <w:t>van een job</w:t>
      </w:r>
      <w:r>
        <w:rPr>
          <w:rFonts w:eastAsia="Times New Roman" w:cs="Segoe UI"/>
          <w:lang w:eastAsia="nl-BE"/>
        </w:rPr>
        <w:t xml:space="preserve"> meegenomen worden. </w:t>
      </w:r>
      <w:r w:rsidR="00B7785F">
        <w:rPr>
          <w:rFonts w:eastAsia="Times New Roman" w:cs="Segoe UI"/>
          <w:lang w:eastAsia="nl-BE"/>
        </w:rPr>
        <w:t>G</w:t>
      </w:r>
      <w:r w:rsidR="00D55B83">
        <w:rPr>
          <w:rFonts w:eastAsia="Times New Roman" w:cs="Segoe UI"/>
          <w:lang w:eastAsia="nl-BE"/>
        </w:rPr>
        <w:t xml:space="preserve">een enkele werknemer met een arbeidshandicap of chronische ziekte zal starten </w:t>
      </w:r>
      <w:r w:rsidR="003B5F59">
        <w:rPr>
          <w:rFonts w:eastAsia="Times New Roman" w:cs="Segoe UI"/>
          <w:lang w:eastAsia="nl-BE"/>
        </w:rPr>
        <w:t xml:space="preserve">met </w:t>
      </w:r>
      <w:r w:rsidR="00B02D50">
        <w:rPr>
          <w:rFonts w:eastAsia="Times New Roman" w:cs="Segoe UI"/>
          <w:lang w:eastAsia="nl-BE"/>
        </w:rPr>
        <w:t>de maximale</w:t>
      </w:r>
      <w:r w:rsidR="008C574D">
        <w:rPr>
          <w:rFonts w:eastAsia="Times New Roman" w:cs="Segoe UI"/>
          <w:lang w:eastAsia="nl-BE"/>
        </w:rPr>
        <w:t xml:space="preserve"> premie (</w:t>
      </w:r>
      <w:r w:rsidR="00D55B83">
        <w:rPr>
          <w:rFonts w:eastAsia="Times New Roman" w:cs="Segoe UI"/>
          <w:lang w:eastAsia="nl-BE"/>
        </w:rPr>
        <w:t xml:space="preserve">75% </w:t>
      </w:r>
      <w:r w:rsidR="008C574D">
        <w:rPr>
          <w:rFonts w:eastAsia="Times New Roman" w:cs="Segoe UI"/>
          <w:lang w:eastAsia="nl-BE"/>
        </w:rPr>
        <w:t>van het</w:t>
      </w:r>
      <w:r w:rsidR="00D55B83">
        <w:rPr>
          <w:rFonts w:eastAsia="Times New Roman" w:cs="Segoe UI"/>
          <w:lang w:eastAsia="nl-BE"/>
        </w:rPr>
        <w:t xml:space="preserve"> geplafonneerd referteloon</w:t>
      </w:r>
      <w:r w:rsidR="008C574D">
        <w:rPr>
          <w:rFonts w:eastAsia="Times New Roman" w:cs="Segoe UI"/>
          <w:lang w:eastAsia="nl-BE"/>
        </w:rPr>
        <w:t>)</w:t>
      </w:r>
      <w:r w:rsidR="00D55B83">
        <w:rPr>
          <w:rFonts w:eastAsia="Times New Roman" w:cs="Segoe UI"/>
          <w:lang w:eastAsia="nl-BE"/>
        </w:rPr>
        <w:t xml:space="preserve">. </w:t>
      </w:r>
      <w:r w:rsidR="00B7785F">
        <w:rPr>
          <w:rFonts w:eastAsia="Times New Roman" w:cs="Segoe UI"/>
          <w:lang w:eastAsia="nl-BE"/>
        </w:rPr>
        <w:t>De premie start</w:t>
      </w:r>
      <w:r w:rsidR="00B7785F" w:rsidRPr="25861E23">
        <w:rPr>
          <w:rFonts w:eastAsia="Times New Roman" w:cs="Segoe UI"/>
          <w:lang w:eastAsia="nl-BE"/>
        </w:rPr>
        <w:t xml:space="preserve"> </w:t>
      </w:r>
      <w:r w:rsidR="00B7785F">
        <w:rPr>
          <w:rFonts w:eastAsia="Times New Roman" w:cs="Segoe UI"/>
          <w:lang w:eastAsia="nl-BE"/>
        </w:rPr>
        <w:t>aan 55% geplafonneerd referteloon per kwartaal, zelfs wanneer je recht hebt op een hogere premie</w:t>
      </w:r>
      <w:r w:rsidR="00D55B83">
        <w:rPr>
          <w:rFonts w:eastAsia="Times New Roman" w:cs="Segoe UI"/>
          <w:lang w:eastAsia="nl-BE"/>
        </w:rPr>
        <w:t>. Pas na een jaar (vijf kwartalen) kan een herziening aangevraagd worden door de werkgever</w:t>
      </w:r>
      <w:r w:rsidR="00B7785F">
        <w:rPr>
          <w:rFonts w:eastAsia="Times New Roman" w:cs="Segoe UI"/>
          <w:lang w:eastAsia="nl-BE"/>
        </w:rPr>
        <w:t xml:space="preserve">. Hierna maakt de VDAB </w:t>
      </w:r>
      <w:r w:rsidR="00D55B83">
        <w:rPr>
          <w:rFonts w:eastAsia="Times New Roman" w:cs="Segoe UI"/>
          <w:lang w:eastAsia="nl-BE"/>
        </w:rPr>
        <w:t xml:space="preserve">een evaluatie om een juiste inschatting van de werkelijke noden op de werkplaats te maken. We onderschrijven de voordelen </w:t>
      </w:r>
      <w:r w:rsidR="00225965">
        <w:rPr>
          <w:rFonts w:eastAsia="Times New Roman" w:cs="Segoe UI"/>
          <w:lang w:eastAsia="nl-BE"/>
        </w:rPr>
        <w:t>van</w:t>
      </w:r>
      <w:r w:rsidR="00D55B83">
        <w:rPr>
          <w:rFonts w:eastAsia="Times New Roman" w:cs="Segoe UI"/>
          <w:lang w:eastAsia="nl-BE"/>
        </w:rPr>
        <w:t xml:space="preserve"> een automatische toekenning zonder ingewikkelde procedures die veel tijd vragen. Dat zou zowel de werkgever als werknemer niet ten goede komen. </w:t>
      </w:r>
      <w:r w:rsidR="0017781E">
        <w:rPr>
          <w:rFonts w:eastAsia="Times New Roman" w:cs="Segoe UI"/>
          <w:lang w:eastAsia="nl-BE"/>
        </w:rPr>
        <w:t>Toch</w:t>
      </w:r>
      <w:r w:rsidR="00D55B83">
        <w:rPr>
          <w:rFonts w:eastAsia="Times New Roman" w:cs="Segoe UI"/>
          <w:lang w:eastAsia="nl-BE"/>
        </w:rPr>
        <w:t xml:space="preserve"> is NOOZO van oordeel dat in een beperkt aantal omstandigheden personen met een hogere </w:t>
      </w:r>
      <w:r w:rsidR="001D31EA">
        <w:rPr>
          <w:rFonts w:eastAsia="Times New Roman" w:cs="Segoe UI"/>
          <w:lang w:eastAsia="nl-BE"/>
        </w:rPr>
        <w:t>nood</w:t>
      </w:r>
      <w:r w:rsidR="00D55B83">
        <w:rPr>
          <w:rFonts w:eastAsia="Times New Roman" w:cs="Segoe UI"/>
          <w:lang w:eastAsia="nl-BE"/>
        </w:rPr>
        <w:t xml:space="preserve"> aan ondersteuning op deze manier mogelijks uit de boot zullen </w:t>
      </w:r>
      <w:r w:rsidR="4FACD0EA" w:rsidRPr="58D0CFDC">
        <w:rPr>
          <w:rFonts w:eastAsia="Times New Roman" w:cs="Segoe UI"/>
          <w:lang w:eastAsia="nl-BE"/>
        </w:rPr>
        <w:t>vallen.</w:t>
      </w:r>
      <w:r w:rsidR="00D55B83">
        <w:rPr>
          <w:rFonts w:eastAsia="Times New Roman" w:cs="Segoe UI"/>
          <w:lang w:eastAsia="nl-BE"/>
        </w:rPr>
        <w:t xml:space="preserve"> </w:t>
      </w:r>
      <w:r w:rsidR="00775728">
        <w:rPr>
          <w:rFonts w:eastAsia="Times New Roman" w:cs="Segoe UI"/>
          <w:b/>
          <w:lang w:eastAsia="nl-BE"/>
        </w:rPr>
        <w:t xml:space="preserve">Voor NOOZO is het noodzakelijk om nuance </w:t>
      </w:r>
      <w:r w:rsidR="00D55B83" w:rsidRPr="001D31EA">
        <w:rPr>
          <w:rFonts w:eastAsia="Times New Roman" w:cs="Segoe UI"/>
          <w:b/>
          <w:lang w:eastAsia="nl-BE"/>
        </w:rPr>
        <w:t>aan te brengen in dit systeem en uitzonderingen te voorzien bij personen met een hoge ondersteuningsnood.</w:t>
      </w:r>
    </w:p>
    <w:p w14:paraId="6CCDB0AA" w14:textId="29FF6012" w:rsidR="00800843" w:rsidRDefault="00800843" w:rsidP="00893512">
      <w:pPr>
        <w:spacing w:after="0" w:line="276" w:lineRule="auto"/>
        <w:textAlignment w:val="baseline"/>
        <w:rPr>
          <w:rFonts w:eastAsia="Times New Roman" w:cs="Segoe UI"/>
          <w:b/>
          <w:lang w:eastAsia="nl-BE"/>
        </w:rPr>
      </w:pPr>
    </w:p>
    <w:p w14:paraId="4515652F" w14:textId="74672744" w:rsidR="00800843" w:rsidRPr="00806C61" w:rsidRDefault="00800843" w:rsidP="00806C61">
      <w:pPr>
        <w:spacing w:after="0" w:line="276" w:lineRule="auto"/>
        <w:textAlignment w:val="baseline"/>
      </w:pPr>
      <w:r w:rsidRPr="00AB3A8D">
        <w:t xml:space="preserve">De loonpremie kan pas aangevraagd worden bij een rendementsverlies vanaf 20%. Dit betekent ook dat iedereen die </w:t>
      </w:r>
      <w:r w:rsidR="00AB3A8D" w:rsidRPr="00AB3A8D">
        <w:t>lager wordt ingeschaald</w:t>
      </w:r>
      <w:r w:rsidRPr="00AB3A8D">
        <w:t xml:space="preserve"> </w:t>
      </w:r>
      <w:r w:rsidR="00AB3A8D" w:rsidRPr="00AB3A8D">
        <w:t>de premie</w:t>
      </w:r>
      <w:r w:rsidRPr="00AB3A8D">
        <w:t xml:space="preserve"> niet kan aanvragen. We zijn bezorgd over personen </w:t>
      </w:r>
      <w:r w:rsidR="00AB3A8D" w:rsidRPr="00AB3A8D">
        <w:t>met</w:t>
      </w:r>
      <w:r w:rsidRPr="00AB3A8D">
        <w:t xml:space="preserve"> rendementsverlies van minder dan 20% en hun kansen op de arbeidsmarkt. Het is ons niet duidelijk waarom deze grens op 20% ligt. Kan de overheid meer transparantie bieden over de keuze om hier de ondergrens te leggen? Deze kwestie versterkt nogmaals het belang van de noodrem om toch een ICF-instrument </w:t>
      </w:r>
      <w:r w:rsidR="3A31B7B5">
        <w:t>in</w:t>
      </w:r>
      <w:r w:rsidRPr="00AB3A8D">
        <w:t xml:space="preserve"> te passen.</w:t>
      </w:r>
      <w:r w:rsidR="00AB3A8D">
        <w:t xml:space="preserve"> </w:t>
      </w:r>
      <w:r w:rsidR="00BB1337">
        <w:t xml:space="preserve">Op die manier kunnen personen met een handicap de context van de job </w:t>
      </w:r>
      <w:r w:rsidR="00BB1337">
        <w:lastRenderedPageBreak/>
        <w:t xml:space="preserve">meenemen </w:t>
      </w:r>
      <w:r w:rsidR="00FB6DEC">
        <w:t xml:space="preserve">in de indicering en kunnen ze correct ingeschaald worden. </w:t>
      </w:r>
    </w:p>
    <w:p w14:paraId="203E72BC" w14:textId="4F31FF9B" w:rsidR="00A84566" w:rsidRDefault="00A84566" w:rsidP="00893512">
      <w:pPr>
        <w:spacing w:after="0" w:line="276" w:lineRule="auto"/>
        <w:textAlignment w:val="baseline"/>
        <w:rPr>
          <w:rFonts w:eastAsia="Times New Roman" w:cs="Segoe UI"/>
          <w:lang w:eastAsia="nl-BE"/>
        </w:rPr>
      </w:pPr>
    </w:p>
    <w:p w14:paraId="76F97F93" w14:textId="75396D56" w:rsidR="00211906" w:rsidRPr="00211906" w:rsidRDefault="00150AAE" w:rsidP="00211906">
      <w:pPr>
        <w:pStyle w:val="Kop2"/>
        <w:rPr>
          <w:lang w:val="nl-BE"/>
        </w:rPr>
      </w:pPr>
      <w:r>
        <w:rPr>
          <w:lang w:val="nl-BE"/>
        </w:rPr>
        <w:t xml:space="preserve"> </w:t>
      </w:r>
      <w:bookmarkStart w:id="29" w:name="_Toc102977624"/>
      <w:r w:rsidR="00211906">
        <w:rPr>
          <w:lang w:val="nl-BE"/>
        </w:rPr>
        <w:t>Ondersteuningsplan</w:t>
      </w:r>
      <w:bookmarkEnd w:id="29"/>
    </w:p>
    <w:p w14:paraId="429CCFF1" w14:textId="3AA42DAA" w:rsidR="00021C96" w:rsidRDefault="000418A8" w:rsidP="00D55B83">
      <w:pPr>
        <w:pStyle w:val="paragraph"/>
        <w:spacing w:before="0" w:beforeAutospacing="0" w:after="0" w:afterAutospacing="0" w:line="276" w:lineRule="auto"/>
        <w:textAlignment w:val="baseline"/>
        <w:rPr>
          <w:rFonts w:ascii="Verdana" w:hAnsi="Verdana"/>
        </w:rPr>
      </w:pPr>
      <w:r>
        <w:rPr>
          <w:rFonts w:ascii="Verdana" w:hAnsi="Verdana"/>
        </w:rPr>
        <w:t xml:space="preserve">De loonpremie </w:t>
      </w:r>
      <w:r w:rsidR="00FB181C">
        <w:rPr>
          <w:rFonts w:ascii="Verdana" w:hAnsi="Verdana"/>
        </w:rPr>
        <w:t>geldt als</w:t>
      </w:r>
      <w:r>
        <w:rPr>
          <w:rFonts w:ascii="Verdana" w:hAnsi="Verdana"/>
        </w:rPr>
        <w:t xml:space="preserve"> een instrument van de werkgever, maar is bedoeld </w:t>
      </w:r>
      <w:r w:rsidR="008C233E">
        <w:rPr>
          <w:rFonts w:ascii="Verdana" w:hAnsi="Verdana"/>
        </w:rPr>
        <w:t>om</w:t>
      </w:r>
      <w:r>
        <w:rPr>
          <w:rFonts w:ascii="Verdana" w:hAnsi="Verdana"/>
        </w:rPr>
        <w:t xml:space="preserve"> de werknemer</w:t>
      </w:r>
      <w:r w:rsidR="008C233E">
        <w:rPr>
          <w:rFonts w:ascii="Verdana" w:hAnsi="Verdana"/>
        </w:rPr>
        <w:t xml:space="preserve"> een job op maat aan te bieden</w:t>
      </w:r>
      <w:r>
        <w:rPr>
          <w:rFonts w:ascii="Verdana" w:hAnsi="Verdana"/>
        </w:rPr>
        <w:t>. Bij mensen met een handicap en chronische ziekte leeft de vraag om meer invloed en zeggenschap te krijgen o</w:t>
      </w:r>
      <w:r w:rsidR="00FB181C">
        <w:rPr>
          <w:rFonts w:ascii="Verdana" w:hAnsi="Verdana"/>
        </w:rPr>
        <w:t>ver</w:t>
      </w:r>
      <w:r>
        <w:rPr>
          <w:rFonts w:ascii="Verdana" w:hAnsi="Verdana"/>
        </w:rPr>
        <w:t xml:space="preserve"> de </w:t>
      </w:r>
      <w:r w:rsidR="00FB181C">
        <w:rPr>
          <w:rFonts w:ascii="Verdana" w:hAnsi="Verdana"/>
        </w:rPr>
        <w:t>besteding van</w:t>
      </w:r>
      <w:r>
        <w:rPr>
          <w:rFonts w:ascii="Verdana" w:hAnsi="Verdana"/>
        </w:rPr>
        <w:t xml:space="preserve"> loon- en begeleidingspremies. </w:t>
      </w:r>
    </w:p>
    <w:p w14:paraId="4313D4EA" w14:textId="77777777" w:rsidR="00021C96" w:rsidRDefault="00021C96" w:rsidP="00D55B83">
      <w:pPr>
        <w:pStyle w:val="paragraph"/>
        <w:spacing w:before="0" w:beforeAutospacing="0" w:after="0" w:afterAutospacing="0" w:line="276" w:lineRule="auto"/>
        <w:textAlignment w:val="baseline"/>
        <w:rPr>
          <w:rFonts w:ascii="Verdana" w:hAnsi="Verdana"/>
        </w:rPr>
      </w:pPr>
    </w:p>
    <w:p w14:paraId="2ECBB2EB" w14:textId="328A1CF8" w:rsidR="00782228" w:rsidRDefault="000418A8" w:rsidP="00D55B83">
      <w:pPr>
        <w:pStyle w:val="paragraph"/>
        <w:spacing w:before="0" w:beforeAutospacing="0" w:after="0" w:afterAutospacing="0" w:line="276" w:lineRule="auto"/>
        <w:textAlignment w:val="baseline"/>
        <w:rPr>
          <w:rFonts w:ascii="Verdana" w:hAnsi="Verdana" w:cs="Segoe UI"/>
          <w:lang w:val="nl-NL"/>
        </w:rPr>
      </w:pPr>
      <w:r>
        <w:rPr>
          <w:rFonts w:ascii="Verdana" w:hAnsi="Verdana" w:cs="Segoe UI"/>
          <w:lang w:val="nl-NL"/>
        </w:rPr>
        <w:t>Het ondersteuningsplan zou een zo volledig mogelijk beeld moeten geven van de tewerkstelling van een persoon met een handicap</w:t>
      </w:r>
      <w:r w:rsidR="00B977A6">
        <w:rPr>
          <w:rFonts w:ascii="Verdana" w:hAnsi="Verdana" w:cs="Segoe UI"/>
          <w:lang w:val="nl-NL"/>
        </w:rPr>
        <w:t xml:space="preserve">. </w:t>
      </w:r>
      <w:r w:rsidR="00782228">
        <w:rPr>
          <w:rFonts w:ascii="Verdana" w:hAnsi="Verdana" w:cs="Segoe UI"/>
          <w:lang w:val="nl-NL"/>
        </w:rPr>
        <w:t>Ook volgende elementen moeten hierin een plaats krijgen:</w:t>
      </w:r>
    </w:p>
    <w:p w14:paraId="2DCAEE2D" w14:textId="7B0CBBB6" w:rsidR="00782228" w:rsidRPr="00782228" w:rsidRDefault="00782228" w:rsidP="00782228">
      <w:pPr>
        <w:pStyle w:val="Noozo"/>
        <w:rPr>
          <w:rFonts w:cs="Segoe UI"/>
        </w:rPr>
      </w:pPr>
      <w:r>
        <w:t>D</w:t>
      </w:r>
      <w:r w:rsidR="000418A8">
        <w:t xml:space="preserve">e manier waarop de </w:t>
      </w:r>
      <w:r>
        <w:t>werkgever de loonpremie inzet</w:t>
      </w:r>
      <w:r w:rsidR="000418A8">
        <w:t xml:space="preserve">, </w:t>
      </w:r>
    </w:p>
    <w:p w14:paraId="694C7E7B" w14:textId="54B0705E" w:rsidR="00782228" w:rsidRPr="00782228" w:rsidRDefault="00782228" w:rsidP="00782228">
      <w:pPr>
        <w:pStyle w:val="Noozo"/>
        <w:rPr>
          <w:rFonts w:cs="Segoe UI"/>
        </w:rPr>
      </w:pPr>
      <w:r>
        <w:t>D</w:t>
      </w:r>
      <w:r w:rsidR="000418A8">
        <w:t>e noden naar ondersteuning van collega’s op de werkvloer (denk aan vorming bij het ondersteunen van personen met een beperking)</w:t>
      </w:r>
      <w:r>
        <w:t>,</w:t>
      </w:r>
    </w:p>
    <w:p w14:paraId="2571FC07" w14:textId="54F1D6B6" w:rsidR="00792376" w:rsidRPr="00782228" w:rsidRDefault="00782228" w:rsidP="00782228">
      <w:pPr>
        <w:pStyle w:val="Noozo"/>
        <w:rPr>
          <w:rStyle w:val="eop"/>
          <w:rFonts w:cs="Segoe UI"/>
        </w:rPr>
      </w:pPr>
      <w:r>
        <w:t>Welke</w:t>
      </w:r>
      <w:r w:rsidR="000418A8">
        <w:t xml:space="preserve"> factoren in de organisatie </w:t>
      </w:r>
      <w:r w:rsidR="00AD2853">
        <w:t xml:space="preserve">de </w:t>
      </w:r>
      <w:r w:rsidR="008D7A2D">
        <w:t>inclusie</w:t>
      </w:r>
      <w:r w:rsidR="00AD2853">
        <w:t xml:space="preserve"> </w:t>
      </w:r>
      <w:r w:rsidR="00AA79E9">
        <w:t>v</w:t>
      </w:r>
      <w:r w:rsidR="00D2230E">
        <w:t>an</w:t>
      </w:r>
      <w:r w:rsidR="00AA79E9">
        <w:t xml:space="preserve"> de werknemer </w:t>
      </w:r>
      <w:r w:rsidR="00AD2853">
        <w:t xml:space="preserve">vooruithelpen of net belemmeren. </w:t>
      </w:r>
    </w:p>
    <w:p w14:paraId="4B0930E5" w14:textId="2216278B" w:rsidR="00E32DA3" w:rsidRPr="003231F3" w:rsidRDefault="00E32DA3" w:rsidP="00E32DA3">
      <w:pPr>
        <w:rPr>
          <w:color w:val="auto"/>
        </w:rPr>
      </w:pPr>
      <w:r w:rsidRPr="003231F3">
        <w:rPr>
          <w:color w:val="auto"/>
        </w:rPr>
        <w:t xml:space="preserve">Het ondersteuningsplan kan steeds opgevraagd worden in functie van toezicht door de Vlaamse Sociale Inspectie of evaluatie door de VDAB. De sociale inspectie gaat voornamelijk over juridische aspecten en behandelt niet zozeer inhoudelijke elementen. De VDAB </w:t>
      </w:r>
      <w:r w:rsidR="00A51379" w:rsidRPr="003231F3">
        <w:rPr>
          <w:color w:val="auto"/>
        </w:rPr>
        <w:t>gebruikt</w:t>
      </w:r>
      <w:r w:rsidRPr="003231F3">
        <w:rPr>
          <w:color w:val="auto"/>
        </w:rPr>
        <w:t xml:space="preserve"> het ondersteuningsplan vooral als basis om de nood aan een verhoging of verlenging van de begeleidingspremie aan te duiden of te weerleggen. In het uitvoeringsbesluit staat echter </w:t>
      </w:r>
      <w:r w:rsidR="003231F3" w:rsidRPr="003231F3">
        <w:rPr>
          <w:color w:val="auto"/>
        </w:rPr>
        <w:t>niet</w:t>
      </w:r>
      <w:r w:rsidRPr="003231F3">
        <w:rPr>
          <w:color w:val="auto"/>
        </w:rPr>
        <w:t xml:space="preserve"> omschreven op welke manier het begeleidingsproces en de inspanningen van de werkgever bij uitvoering van het ondersteuningsplan worden geëvalueerd en gecontroleerd. </w:t>
      </w:r>
      <w:r w:rsidRPr="67699CE4">
        <w:rPr>
          <w:color w:val="auto"/>
        </w:rPr>
        <w:t xml:space="preserve">We adviseren om evaluatie- en controlecriteria uit te werken.  </w:t>
      </w:r>
    </w:p>
    <w:p w14:paraId="616DD7C4" w14:textId="1D015F6E" w:rsidR="005509DD" w:rsidRPr="006E3C5B" w:rsidRDefault="00E32DA3" w:rsidP="00C86DCB">
      <w:pPr>
        <w:rPr>
          <w:color w:val="auto"/>
        </w:rPr>
      </w:pPr>
      <w:r w:rsidRPr="67699CE4">
        <w:rPr>
          <w:color w:val="auto"/>
        </w:rPr>
        <w:t>Daarnaast</w:t>
      </w:r>
      <w:r w:rsidRPr="003231F3">
        <w:rPr>
          <w:color w:val="auto"/>
        </w:rPr>
        <w:t xml:space="preserve"> bevelen</w:t>
      </w:r>
      <w:r w:rsidRPr="67699CE4">
        <w:rPr>
          <w:color w:val="auto"/>
        </w:rPr>
        <w:t xml:space="preserve"> we</w:t>
      </w:r>
      <w:r w:rsidRPr="003231F3">
        <w:rPr>
          <w:color w:val="auto"/>
        </w:rPr>
        <w:t xml:space="preserve"> aan om een disclaimer toe te voegen aan het ondersteuningsplan met de vermelding waar de werknemer met een arbeidsbeperking terecht kan met klachten over de geleverde dienstverlening, beslissingen rond de uitvoering van </w:t>
      </w:r>
      <w:r w:rsidRPr="003231F3">
        <w:rPr>
          <w:color w:val="auto"/>
        </w:rPr>
        <w:lastRenderedPageBreak/>
        <w:t>maatwerk bij individuele inschakeling, het ondersteuningsproces</w:t>
      </w:r>
      <w:r w:rsidR="00CA427A" w:rsidRPr="003231F3">
        <w:rPr>
          <w:color w:val="auto"/>
        </w:rPr>
        <w:t xml:space="preserve"> of</w:t>
      </w:r>
      <w:r w:rsidRPr="003231F3">
        <w:rPr>
          <w:color w:val="auto"/>
        </w:rPr>
        <w:t xml:space="preserve"> de opmaak van het ondersteuningsplan</w:t>
      </w:r>
      <w:r w:rsidR="00CA427A" w:rsidRPr="003231F3">
        <w:rPr>
          <w:color w:val="auto"/>
        </w:rPr>
        <w:t>.</w:t>
      </w:r>
      <w:r w:rsidRPr="003231F3">
        <w:rPr>
          <w:color w:val="auto"/>
        </w:rPr>
        <w:t xml:space="preserve"> </w:t>
      </w:r>
    </w:p>
    <w:p w14:paraId="46A76381" w14:textId="07E70878" w:rsidR="001B1FF9" w:rsidRDefault="00A501CE" w:rsidP="00A70AA4">
      <w:pPr>
        <w:pStyle w:val="Kop2"/>
      </w:pPr>
      <w:r>
        <w:t xml:space="preserve"> </w:t>
      </w:r>
      <w:bookmarkStart w:id="30" w:name="_Toc102977625"/>
      <w:r>
        <w:t>Begeleidingspremie</w:t>
      </w:r>
      <w:bookmarkEnd w:id="30"/>
      <w:r w:rsidR="00C4152D">
        <w:t xml:space="preserve"> </w:t>
      </w:r>
    </w:p>
    <w:p w14:paraId="453C9678" w14:textId="0379B5D6" w:rsidR="00DC07A0" w:rsidRPr="00AB15D0" w:rsidRDefault="00DC07A0" w:rsidP="00DC07A0">
      <w:pPr>
        <w:rPr>
          <w:rFonts w:cstheme="minorBidi"/>
          <w:highlight w:val="cyan"/>
        </w:rPr>
      </w:pPr>
      <w:r w:rsidRPr="00795E69">
        <w:t>NOOZO vindt het positief dat er aandacht is voor differentiatie naar begeleidingsnood. Zo wordt er onderscheid gemaakt tussen personen met een lage, midden en hoge begeleidingsnood.</w:t>
      </w:r>
      <w:r w:rsidRPr="00806C61">
        <w:rPr>
          <w:b/>
        </w:rPr>
        <w:t xml:space="preserve"> Maar </w:t>
      </w:r>
      <w:r w:rsidRPr="00806C61">
        <w:rPr>
          <w:rStyle w:val="normaltextrun"/>
          <w:b/>
          <w:color w:val="000000"/>
          <w:shd w:val="clear" w:color="auto" w:fill="FFFFFF"/>
        </w:rPr>
        <w:t xml:space="preserve">personen met een arbeidshandicap hebben vaak een blijvende en constante nood aan ondersteuning en begeleiding. Daarom herhalen wij onze vraag om voor bepaalde groepen de begeleidingspremie niet te laten dalen. </w:t>
      </w:r>
      <w:r w:rsidRPr="00806C61">
        <w:rPr>
          <w:rStyle w:val="eop"/>
          <w:b/>
          <w:color w:val="000000"/>
          <w:shd w:val="clear" w:color="auto" w:fill="FFFFFF"/>
        </w:rPr>
        <w:t>Op het principe van de daling (of degressiviteit) van de ondersteunings-en begeleidingspremie wordt in het uitvoeringsbesluit geen uitzondering gemaakt.</w:t>
      </w:r>
      <w:r w:rsidR="00795E69" w:rsidRPr="00806C61">
        <w:rPr>
          <w:rStyle w:val="eop"/>
          <w:b/>
          <w:color w:val="000000"/>
          <w:shd w:val="clear" w:color="auto" w:fill="FFFFFF"/>
        </w:rPr>
        <w:t xml:space="preserve"> </w:t>
      </w:r>
      <w:r w:rsidR="00BB1337">
        <w:t>Bij de Vlaamse Ondersteuningspremie bestaat deze uitzondering</w:t>
      </w:r>
      <w:r w:rsidR="527E80E1">
        <w:t xml:space="preserve"> wel</w:t>
      </w:r>
      <w:r w:rsidR="00BB1337">
        <w:t xml:space="preserve">, dus wij verwachten dat dit bij individueel maatwerk ook mogelijk wordt. </w:t>
      </w:r>
      <w:r w:rsidR="00BB1337" w:rsidRPr="00AC7368">
        <w:t xml:space="preserve"> </w:t>
      </w:r>
    </w:p>
    <w:p w14:paraId="33332DAB" w14:textId="0C08D60B" w:rsidR="00DC07A0" w:rsidRPr="00A51B84" w:rsidRDefault="00DC07A0" w:rsidP="00DC07A0">
      <w:r w:rsidRPr="00A51B84">
        <w:t xml:space="preserve">Het is positief dat er via het uitvoeringsbesluit een competentieprofiel voor begeleiders wordt uitgewerkt. Dit zal de kwaliteit van begeleiding versterken. Wij adviseren om ook ‘aandacht voor inclusie en eigen regie’ op te nemen in dit competentieprofiel. Op die manier </w:t>
      </w:r>
      <w:r w:rsidR="00A51B84" w:rsidRPr="00A51B84">
        <w:t xml:space="preserve">krijgen werknemers ondersteuning van hun begeleiders om hun job op maat uit te werken volgens de eigen wensen en noden. </w:t>
      </w:r>
      <w:r w:rsidR="00E15CD3" w:rsidRPr="00A51B84">
        <w:t xml:space="preserve"> </w:t>
      </w:r>
    </w:p>
    <w:p w14:paraId="4661797F" w14:textId="1F596407" w:rsidR="00DC07A0" w:rsidRPr="007D7C28" w:rsidRDefault="00DC07A0" w:rsidP="00DC07A0">
      <w:r w:rsidRPr="00A51B84">
        <w:t xml:space="preserve">Begeleiders moeten de mogelijkheid </w:t>
      </w:r>
      <w:r>
        <w:t xml:space="preserve">en opleiding </w:t>
      </w:r>
      <w:r w:rsidRPr="00A51B84">
        <w:t xml:space="preserve">krijgen om bemiddelend op te treden. </w:t>
      </w:r>
      <w:r w:rsidR="00A51B84" w:rsidRPr="00A51B84">
        <w:t>Zo</w:t>
      </w:r>
      <w:r w:rsidRPr="00A51B84">
        <w:t xml:space="preserve"> kunnen zij </w:t>
      </w:r>
      <w:r w:rsidR="006E3C5B" w:rsidRPr="00A51B84">
        <w:t>bij bepaalde problemen kort op de bal spelen en een dialoog opstarten. Dit zou moeten leiden tot snelle aanpassingen, wat de kans op slagen van de w</w:t>
      </w:r>
      <w:r w:rsidR="006E3C5B" w:rsidRPr="007D7C28">
        <w:t xml:space="preserve">erknemer verhoogt. </w:t>
      </w:r>
    </w:p>
    <w:p w14:paraId="55DAFE04" w14:textId="063B5804" w:rsidR="00DC07A0" w:rsidRPr="007D7C28" w:rsidRDefault="00DC07A0" w:rsidP="00DC07A0">
      <w:r w:rsidRPr="007D7C28">
        <w:t xml:space="preserve">Wij zien bij de verdere uitwerking van begeleiding op de werkvloer een belangrijke rol weggelegd voor ervaringsdeskundigen. Het zou zinvol zijn om het competentieprofiel van begeleiders verder </w:t>
      </w:r>
      <w:r w:rsidR="005E6C31" w:rsidRPr="007D7C28">
        <w:t>uit</w:t>
      </w:r>
      <w:r w:rsidRPr="007D7C28">
        <w:t xml:space="preserve"> te </w:t>
      </w:r>
      <w:r w:rsidR="005E6C31" w:rsidRPr="007D7C28">
        <w:t>werken in samenspraak</w:t>
      </w:r>
      <w:r w:rsidRPr="007D7C28">
        <w:t xml:space="preserve"> met ervaringsdeskundigen</w:t>
      </w:r>
      <w:r w:rsidR="007D7C28" w:rsidRPr="007D7C28">
        <w:t>.</w:t>
      </w:r>
      <w:r w:rsidRPr="007D7C28">
        <w:t xml:space="preserve"> </w:t>
      </w:r>
      <w:r w:rsidR="006E3C5B" w:rsidRPr="007D7C28">
        <w:t xml:space="preserve">Ervaringsdeskundigen kunnen eveneens een zinvolle inbreng doen </w:t>
      </w:r>
      <w:r w:rsidR="006E3C5B" w:rsidRPr="007D7C28">
        <w:lastRenderedPageBreak/>
        <w:t xml:space="preserve">tijdens intervisie en opleidingsmomenten van externe dienstverleners. </w:t>
      </w:r>
    </w:p>
    <w:p w14:paraId="34AD168F" w14:textId="4362D126" w:rsidR="00CE2DB2" w:rsidRPr="006E3C5B" w:rsidRDefault="008D30FE" w:rsidP="007D7C28">
      <w:pPr>
        <w:pStyle w:val="paragraph"/>
        <w:spacing w:before="0" w:beforeAutospacing="0" w:after="0" w:afterAutospacing="0" w:line="276" w:lineRule="auto"/>
        <w:textAlignment w:val="baseline"/>
        <w:rPr>
          <w:rFonts w:ascii="Verdana" w:eastAsiaTheme="minorEastAsia" w:hAnsi="Verdana" w:cs="Arial"/>
          <w:color w:val="000000" w:themeColor="text1"/>
          <w:lang w:val="nl-NL" w:eastAsia="en-US"/>
        </w:rPr>
      </w:pPr>
      <w:r w:rsidRPr="706F0819">
        <w:rPr>
          <w:rFonts w:ascii="Verdana" w:eastAsiaTheme="minorEastAsia" w:hAnsi="Verdana" w:cs="Arial"/>
          <w:color w:val="000000" w:themeColor="text1"/>
          <w:lang w:val="nl-NL" w:eastAsia="en-US"/>
        </w:rPr>
        <w:t>De mogelijkheid om de begeleidingspremie aan te vullen met (een deel van) de loonpremie werd in het uitvoeringsbesluit niet onderzocht. Nochtans kan dit nodig zijn om bepaalde ondersteuningsnoden te vervullen.</w:t>
      </w:r>
      <w:r w:rsidR="00806C61">
        <w:rPr>
          <w:rFonts w:ascii="Verdana" w:eastAsiaTheme="minorEastAsia" w:hAnsi="Verdana" w:cs="Arial"/>
          <w:color w:val="000000" w:themeColor="text1"/>
          <w:lang w:val="nl-NL" w:eastAsia="en-US"/>
        </w:rPr>
        <w:t xml:space="preserve"> Het zou voor sommige personen met een ondersteuningsnood het verschil kunnen maken om tot een duurzame job te komen. </w:t>
      </w:r>
    </w:p>
    <w:p w14:paraId="1A00BA0D" w14:textId="0FC01D2A" w:rsidR="00A71800" w:rsidRDefault="00A71800" w:rsidP="00BB1337">
      <w:pPr>
        <w:pStyle w:val="paragraph"/>
        <w:spacing w:before="0" w:beforeAutospacing="0" w:after="0" w:afterAutospacing="0"/>
        <w:textAlignment w:val="baseline"/>
        <w:rPr>
          <w:rStyle w:val="normaltextrun"/>
          <w:rFonts w:ascii="Verdana" w:hAnsi="Verdana" w:cs="Segoe UI"/>
        </w:rPr>
      </w:pPr>
    </w:p>
    <w:p w14:paraId="582B91EC" w14:textId="412719E9" w:rsidR="00A71800" w:rsidRDefault="00A71800" w:rsidP="00A71800">
      <w:pPr>
        <w:pStyle w:val="Kop2"/>
      </w:pPr>
      <w:r>
        <w:t xml:space="preserve"> </w:t>
      </w:r>
      <w:bookmarkStart w:id="31" w:name="_Toc102977626"/>
      <w:r>
        <w:t>Begeleiding op de werkvloer</w:t>
      </w:r>
      <w:bookmarkEnd w:id="31"/>
      <w:r w:rsidR="00ED33F6">
        <w:t xml:space="preserve"> </w:t>
      </w:r>
    </w:p>
    <w:p w14:paraId="5BAC2F9A" w14:textId="40FE7978" w:rsidR="00A71800" w:rsidRDefault="00A71800" w:rsidP="00A71800">
      <w:pPr>
        <w:rPr>
          <w:rStyle w:val="eop"/>
          <w:shd w:val="clear" w:color="auto" w:fill="FFFFFF"/>
        </w:rPr>
      </w:pPr>
      <w:r w:rsidRPr="00211906">
        <w:rPr>
          <w:rStyle w:val="normaltextrun"/>
          <w:shd w:val="clear" w:color="auto" w:fill="FFFFFF"/>
        </w:rPr>
        <w:t>In het uitvoeringsbesluit wordt de begeleid</w:t>
      </w:r>
      <w:r w:rsidR="007D7C28">
        <w:rPr>
          <w:rStyle w:val="normaltextrun"/>
          <w:shd w:val="clear" w:color="auto" w:fill="FFFFFF"/>
        </w:rPr>
        <w:t>ing</w:t>
      </w:r>
      <w:r w:rsidRPr="00211906">
        <w:rPr>
          <w:rStyle w:val="normaltextrun"/>
          <w:shd w:val="clear" w:color="auto" w:fill="FFFFFF"/>
        </w:rPr>
        <w:t xml:space="preserve">sopdracht vrij kort en vaag omschreven. Het is niet helemaal duidelijk welke vormen van ondersteuning </w:t>
      </w:r>
      <w:r w:rsidR="007D7C28">
        <w:rPr>
          <w:rStyle w:val="normaltextrun"/>
          <w:shd w:val="clear" w:color="auto" w:fill="FFFFFF"/>
        </w:rPr>
        <w:t>zijn toegelaten</w:t>
      </w:r>
      <w:r w:rsidRPr="00211906">
        <w:rPr>
          <w:rStyle w:val="normaltextrun"/>
          <w:shd w:val="clear" w:color="auto" w:fill="FFFFFF"/>
        </w:rPr>
        <w:t xml:space="preserve"> met</w:t>
      </w:r>
      <w:r w:rsidR="007D7C28">
        <w:rPr>
          <w:rStyle w:val="normaltextrun"/>
          <w:shd w:val="clear" w:color="auto" w:fill="FFFFFF"/>
        </w:rPr>
        <w:t xml:space="preserve"> een</w:t>
      </w:r>
      <w:r w:rsidRPr="00211906">
        <w:rPr>
          <w:rStyle w:val="normaltextrun"/>
          <w:shd w:val="clear" w:color="auto" w:fill="FFFFFF"/>
        </w:rPr>
        <w:t xml:space="preserve"> begeleidingspremie.</w:t>
      </w:r>
      <w:r w:rsidRPr="00211906">
        <w:rPr>
          <w:bdr w:val="none" w:sz="0" w:space="0" w:color="auto" w:frame="1"/>
        </w:rPr>
        <w:t xml:space="preserve"> </w:t>
      </w:r>
      <w:r w:rsidR="005A0237">
        <w:rPr>
          <w:bdr w:val="none" w:sz="0" w:space="0" w:color="auto" w:frame="1"/>
        </w:rPr>
        <w:t>Het</w:t>
      </w:r>
      <w:r>
        <w:rPr>
          <w:bdr w:val="none" w:sz="0" w:space="0" w:color="auto" w:frame="1"/>
        </w:rPr>
        <w:t xml:space="preserve"> zou </w:t>
      </w:r>
      <w:r w:rsidR="005A0237">
        <w:rPr>
          <w:bdr w:val="none" w:sz="0" w:space="0" w:color="auto" w:frame="1"/>
        </w:rPr>
        <w:t>goed zijn als je deze premie</w:t>
      </w:r>
      <w:r>
        <w:rPr>
          <w:bdr w:val="none" w:sz="0" w:space="0" w:color="auto" w:frame="1"/>
        </w:rPr>
        <w:t xml:space="preserve"> ook </w:t>
      </w:r>
      <w:r w:rsidR="005A0237">
        <w:rPr>
          <w:bdr w:val="none" w:sz="0" w:space="0" w:color="auto" w:frame="1"/>
        </w:rPr>
        <w:t>kan gebruiken</w:t>
      </w:r>
      <w:r>
        <w:rPr>
          <w:bdr w:val="none" w:sz="0" w:space="0" w:color="auto" w:frame="1"/>
        </w:rPr>
        <w:t xml:space="preserve"> voor</w:t>
      </w:r>
      <w:r w:rsidRPr="00211906">
        <w:rPr>
          <w:rStyle w:val="normaltextrun"/>
          <w:bdr w:val="none" w:sz="0" w:space="0" w:color="auto" w:frame="1"/>
        </w:rPr>
        <w:t xml:space="preserve"> meer persoonsgerichte assistentie.</w:t>
      </w:r>
      <w:r w:rsidRPr="00211906">
        <w:rPr>
          <w:shd w:val="clear" w:color="auto" w:fill="FFFFFF"/>
        </w:rPr>
        <w:t xml:space="preserve"> </w:t>
      </w:r>
      <w:r w:rsidRPr="00211906">
        <w:rPr>
          <w:rStyle w:val="normaltextrun"/>
          <w:shd w:val="clear" w:color="auto" w:fill="FFFFFF"/>
        </w:rPr>
        <w:t xml:space="preserve">In welke mate kunnen persoonlijke </w:t>
      </w:r>
      <w:r w:rsidR="003936E0">
        <w:rPr>
          <w:rStyle w:val="normaltextrun"/>
          <w:shd w:val="clear" w:color="auto" w:fill="FFFFFF"/>
        </w:rPr>
        <w:t>assistenten</w:t>
      </w:r>
      <w:r w:rsidRPr="00211906">
        <w:rPr>
          <w:rStyle w:val="normaltextrun"/>
          <w:shd w:val="clear" w:color="auto" w:fill="FFFFFF"/>
        </w:rPr>
        <w:t xml:space="preserve"> van de persoon met een handicap ingezet worden voor begeleiding op het werk? Bijvoorbeeld: </w:t>
      </w:r>
      <w:r w:rsidR="00D570AE">
        <w:rPr>
          <w:rStyle w:val="normaltextrun"/>
          <w:shd w:val="clear" w:color="auto" w:fill="FFFFFF"/>
        </w:rPr>
        <w:t xml:space="preserve">een </w:t>
      </w:r>
      <w:proofErr w:type="spellStart"/>
      <w:r w:rsidRPr="00211906">
        <w:rPr>
          <w:rStyle w:val="spellingerror"/>
          <w:shd w:val="clear" w:color="auto" w:fill="FFFFFF"/>
        </w:rPr>
        <w:t>auticoach</w:t>
      </w:r>
      <w:proofErr w:type="spellEnd"/>
      <w:r w:rsidRPr="00211906">
        <w:rPr>
          <w:rStyle w:val="normaltextrun"/>
          <w:shd w:val="clear" w:color="auto" w:fill="FFFFFF"/>
        </w:rPr>
        <w:t>, een PAB-</w:t>
      </w:r>
      <w:r w:rsidRPr="00211906">
        <w:rPr>
          <w:rStyle w:val="spellingerror"/>
          <w:shd w:val="clear" w:color="auto" w:fill="FFFFFF"/>
        </w:rPr>
        <w:t>assistent</w:t>
      </w:r>
      <w:r w:rsidRPr="00211906">
        <w:rPr>
          <w:rStyle w:val="normaltextrun"/>
          <w:shd w:val="clear" w:color="auto" w:fill="FFFFFF"/>
        </w:rPr>
        <w:t xml:space="preserve">, </w:t>
      </w:r>
      <w:r w:rsidR="00D570AE">
        <w:rPr>
          <w:rStyle w:val="normaltextrun"/>
          <w:shd w:val="clear" w:color="auto" w:fill="FFFFFF"/>
        </w:rPr>
        <w:t>een</w:t>
      </w:r>
      <w:r w:rsidRPr="00211906">
        <w:rPr>
          <w:rStyle w:val="normaltextrun"/>
          <w:shd w:val="clear" w:color="auto" w:fill="FFFFFF"/>
        </w:rPr>
        <w:t xml:space="preserve"> ADL-assistent? Zij hebben ruime kennis en ervaring met de begeleiding van de persoon in kwestie. </w:t>
      </w:r>
      <w:r w:rsidRPr="00211906">
        <w:rPr>
          <w:rStyle w:val="eop"/>
          <w:shd w:val="clear" w:color="auto" w:fill="FFFFFF"/>
        </w:rPr>
        <w:t> </w:t>
      </w:r>
    </w:p>
    <w:p w14:paraId="16E9B379" w14:textId="1C452A23" w:rsidR="00800B1E" w:rsidRPr="005F1233" w:rsidRDefault="003936E0" w:rsidP="00800B1E">
      <w:pPr>
        <w:rPr>
          <w:rStyle w:val="eop"/>
          <w:shd w:val="clear" w:color="auto" w:fill="FFFFFF"/>
        </w:rPr>
      </w:pPr>
      <w:r w:rsidRPr="005F1233">
        <w:rPr>
          <w:rStyle w:val="eop"/>
          <w:shd w:val="clear" w:color="auto" w:fill="FFFFFF"/>
        </w:rPr>
        <w:t xml:space="preserve">NOOZO pleit ervoor om personen met een handicap zelf de begeleiding te </w:t>
      </w:r>
      <w:r w:rsidR="00D71FE7" w:rsidRPr="005F1233">
        <w:rPr>
          <w:rStyle w:val="eop"/>
          <w:shd w:val="clear" w:color="auto" w:fill="FFFFFF"/>
        </w:rPr>
        <w:t xml:space="preserve">laten </w:t>
      </w:r>
      <w:r w:rsidRPr="005F1233">
        <w:rPr>
          <w:rStyle w:val="eop"/>
          <w:shd w:val="clear" w:color="auto" w:fill="FFFFFF"/>
        </w:rPr>
        <w:t>kiezen. Dit is een belangrijke succesfactor om de</w:t>
      </w:r>
      <w:r w:rsidR="00D71FE7" w:rsidRPr="005F1233">
        <w:rPr>
          <w:rStyle w:val="eop"/>
          <w:shd w:val="clear" w:color="auto" w:fill="FFFFFF"/>
        </w:rPr>
        <w:t>ze</w:t>
      </w:r>
      <w:r w:rsidRPr="005F1233">
        <w:rPr>
          <w:rStyle w:val="eop"/>
          <w:shd w:val="clear" w:color="auto" w:fill="FFFFFF"/>
        </w:rPr>
        <w:t xml:space="preserve"> begeleiding te doen slagen. Om de samenwerking tussen werknemer en begeleider vlot te laten verlopen is er een goed contact nodig. Personen getuigen dat er ‘een klik’ moet zijn. Door personen mee te laten beslissen over de begeleiding is er meer kans op een goede opstart en verloop van de begeleiding. </w:t>
      </w:r>
      <w:r w:rsidR="00800B1E" w:rsidRPr="005F1233">
        <w:rPr>
          <w:rStyle w:val="eop"/>
          <w:shd w:val="clear" w:color="auto" w:fill="FFFFFF"/>
        </w:rPr>
        <w:t xml:space="preserve">Wanneer personen met een handicap mee instaan voor de keuze van begeleiding, dan is er ook meer kans dat de begeleiders de gepaste handicapspecifieke ondersteuning kunnen bieden. Personen met een handicap zijn zelf goed geplaatst om op dat vlak een selectie te maken van de begeleiding. </w:t>
      </w:r>
    </w:p>
    <w:p w14:paraId="2B7109BC" w14:textId="7EEACE81" w:rsidR="00475423" w:rsidRPr="00A71800" w:rsidRDefault="00800B1E" w:rsidP="00800B1E">
      <w:r w:rsidRPr="005F1233">
        <w:t xml:space="preserve">De keuze van begeleiding kan een kritische succesfactor </w:t>
      </w:r>
      <w:r w:rsidR="005F1233" w:rsidRPr="005F1233">
        <w:t>zijn</w:t>
      </w:r>
      <w:r w:rsidRPr="005F1233">
        <w:t xml:space="preserve"> om een job in een reguliere werkcontext te doen slagen. Daarnaast vragen we dat er ook ruimte is voor de evaluatie van de geboden </w:t>
      </w:r>
      <w:r w:rsidRPr="005F1233">
        <w:lastRenderedPageBreak/>
        <w:t xml:space="preserve">begeleiding. </w:t>
      </w:r>
      <w:r w:rsidR="00475423" w:rsidRPr="005F1233">
        <w:t xml:space="preserve">Die evaluatie moet deel worden van het </w:t>
      </w:r>
      <w:r w:rsidR="00A84566" w:rsidRPr="005F1233">
        <w:t>ondersteuningsplan.</w:t>
      </w:r>
    </w:p>
    <w:p w14:paraId="476CE9FB" w14:textId="5A94842C" w:rsidR="00921E25" w:rsidRDefault="00355AD8" w:rsidP="00355AD8">
      <w:pPr>
        <w:pStyle w:val="Kop3"/>
        <w:rPr>
          <w:lang w:eastAsia="nl-BE"/>
        </w:rPr>
      </w:pPr>
      <w:bookmarkStart w:id="32" w:name="_Toc102977627"/>
      <w:r>
        <w:rPr>
          <w:lang w:eastAsia="nl-BE"/>
        </w:rPr>
        <w:t>Aanbevelingen</w:t>
      </w:r>
      <w:bookmarkEnd w:id="32"/>
    </w:p>
    <w:p w14:paraId="0E9F629B" w14:textId="435B0F73" w:rsidR="00FA55EA" w:rsidRDefault="00FA55EA" w:rsidP="00FA55EA">
      <w:pPr>
        <w:pStyle w:val="Opsommingaanbeveling"/>
        <w:rPr>
          <w:lang w:eastAsia="nl-BE"/>
        </w:rPr>
      </w:pPr>
      <w:r>
        <w:rPr>
          <w:lang w:eastAsia="nl-BE"/>
        </w:rPr>
        <w:t xml:space="preserve">Geef personen met een hoge ondersteuningsnood de mogelijkheid om van bij de start van hun activiteiten de volledige loonpremie te ontvangen (in plaats van maximum van 55% tijdens de eerste 5 kwartalen). In het huidige systeem dreigen werknemers met een hoge ondersteuningsnood uit de boot te vallen. </w:t>
      </w:r>
    </w:p>
    <w:p w14:paraId="4F5E0F1D" w14:textId="6C1F803D" w:rsidR="00FA55EA" w:rsidRDefault="00893512" w:rsidP="00FA55EA">
      <w:pPr>
        <w:pStyle w:val="Opsommingaanbeveling"/>
        <w:rPr>
          <w:lang w:eastAsia="nl-BE"/>
        </w:rPr>
      </w:pPr>
      <w:r>
        <w:rPr>
          <w:lang w:eastAsia="nl-BE"/>
        </w:rPr>
        <w:t>Leg in het ondersteuningsplan ook vast hoe de werkgever de loonpremie inzet om een job op maat te creëren voor de werknemer.</w:t>
      </w:r>
    </w:p>
    <w:p w14:paraId="2ED15475" w14:textId="5D56CB8F" w:rsidR="00396C33" w:rsidRDefault="00396C33" w:rsidP="00FA55EA">
      <w:pPr>
        <w:pStyle w:val="Opsommingaanbeveling"/>
        <w:rPr>
          <w:lang w:eastAsia="nl-BE"/>
        </w:rPr>
      </w:pPr>
      <w:r>
        <w:rPr>
          <w:lang w:eastAsia="nl-BE"/>
        </w:rPr>
        <w:t xml:space="preserve">Begeleiders van werknemers moeten voldoende aandacht hebben voor inclusie en ‘eigen regie’. Neem deze zaken op in het competentieprofiel voor begeleiders. </w:t>
      </w:r>
    </w:p>
    <w:p w14:paraId="6C089D9E" w14:textId="50BE1FF4" w:rsidR="00775728" w:rsidRDefault="003936E0" w:rsidP="00775728">
      <w:pPr>
        <w:pStyle w:val="Opsommingaanbeveling"/>
        <w:rPr>
          <w:lang w:eastAsia="nl-BE"/>
        </w:rPr>
      </w:pPr>
      <w:r>
        <w:rPr>
          <w:lang w:eastAsia="nl-BE"/>
        </w:rPr>
        <w:t>Laat personen met een handicap kiezen welke begeleidingsdienst/begeleider op de werkvloer ondersteuning komt bieden. Dit zorgt er onder andere voor dat de juiste handicapspecifieke ondersteuning op de werkvloer aanwezig is.</w:t>
      </w:r>
      <w:r w:rsidR="00775728">
        <w:rPr>
          <w:lang w:eastAsia="nl-BE"/>
        </w:rPr>
        <w:t xml:space="preserve"> Ook begeleiders vanuit Welzijn en ADL-assistenten moeten als werkbegeleider kunnen ingeschakeld worden. </w:t>
      </w:r>
    </w:p>
    <w:p w14:paraId="02C5A910" w14:textId="15CF5EE2" w:rsidR="009D570C" w:rsidRPr="00FA55EA" w:rsidRDefault="009D570C" w:rsidP="003936E0">
      <w:pPr>
        <w:pStyle w:val="Opsommingaanbeveling"/>
        <w:rPr>
          <w:lang w:eastAsia="nl-BE"/>
        </w:rPr>
      </w:pPr>
      <w:r>
        <w:rPr>
          <w:lang w:eastAsia="nl-BE"/>
        </w:rPr>
        <w:t xml:space="preserve">Maak evaluatie van de begeleiding deel van het ondersteuningsplan. </w:t>
      </w:r>
    </w:p>
    <w:p w14:paraId="2C51AFA7" w14:textId="37D6D564" w:rsidR="00307CC4" w:rsidRDefault="00307CC4" w:rsidP="00307CC4">
      <w:pPr>
        <w:pStyle w:val="Kop1"/>
      </w:pPr>
      <w:bookmarkStart w:id="33" w:name="_Toc102977628"/>
      <w:proofErr w:type="spellStart"/>
      <w:r>
        <w:t>Werkondersteunende</w:t>
      </w:r>
      <w:proofErr w:type="spellEnd"/>
      <w:r>
        <w:t xml:space="preserve"> maatregelen voor </w:t>
      </w:r>
      <w:r w:rsidR="00231CA3">
        <w:t>zelfstandigen</w:t>
      </w:r>
      <w:bookmarkEnd w:id="33"/>
    </w:p>
    <w:p w14:paraId="741F4385" w14:textId="4A4DE32A" w:rsidR="00903640" w:rsidRPr="00C3237E" w:rsidRDefault="00903640" w:rsidP="00903640">
      <w:r w:rsidRPr="00C3237E">
        <w:t xml:space="preserve">Via de ondersteuningspremie wil de overheid meer personen met een </w:t>
      </w:r>
      <w:r w:rsidR="6A414B6B" w:rsidRPr="00C3237E">
        <w:t>arbeidshandicap</w:t>
      </w:r>
      <w:r w:rsidRPr="00C3237E">
        <w:t xml:space="preserve"> aanmoedigen om te ondernemen, zowel als zelfstandige in hoofdberoep als zelfstandige in bijberoep. Dat is een goede zaak</w:t>
      </w:r>
      <w:r w:rsidR="006F6883" w:rsidRPr="00C3237E">
        <w:t>,</w:t>
      </w:r>
      <w:r w:rsidRPr="00C3237E">
        <w:t xml:space="preserve"> want het aantal zelfstandige ondernemers met een handicap of chronische ziekte stijgt met de jaren</w:t>
      </w:r>
      <w:r w:rsidRPr="00C3237E">
        <w:rPr>
          <w:rStyle w:val="Eindnootmarkering"/>
        </w:rPr>
        <w:endnoteReference w:id="2"/>
      </w:r>
      <w:r w:rsidRPr="00C3237E">
        <w:t>. Vooral pushfactoren zijn daarbij van belang</w:t>
      </w:r>
      <w:r w:rsidR="006F6883" w:rsidRPr="00C3237E">
        <w:t xml:space="preserve">. </w:t>
      </w:r>
      <w:r w:rsidR="006321AA" w:rsidRPr="00C3237E">
        <w:t>Door</w:t>
      </w:r>
      <w:r w:rsidRPr="00C3237E">
        <w:t xml:space="preserve"> gebrek aan kansen op de reguliere arbeidsmarkt</w:t>
      </w:r>
      <w:r w:rsidR="001712DC" w:rsidRPr="00C3237E">
        <w:t xml:space="preserve"> of</w:t>
      </w:r>
      <w:r w:rsidRPr="00C3237E">
        <w:t xml:space="preserve"> ontevredenheid over de werksituatie</w:t>
      </w:r>
      <w:r w:rsidR="006F6883" w:rsidRPr="00C3237E">
        <w:t xml:space="preserve"> </w:t>
      </w:r>
      <w:r w:rsidR="00D92467" w:rsidRPr="00C3237E">
        <w:lastRenderedPageBreak/>
        <w:t>wagen personen met een handicap vaker de sprong naar een zelfstandigenstatuut</w:t>
      </w:r>
      <w:r w:rsidRPr="00C3237E">
        <w:t xml:space="preserve">. </w:t>
      </w:r>
    </w:p>
    <w:p w14:paraId="6E6E3AF4" w14:textId="77777777" w:rsidR="00903640" w:rsidRPr="00C3237E" w:rsidRDefault="00903640" w:rsidP="00903640">
      <w:r w:rsidRPr="00C3237E">
        <w:t xml:space="preserve">NOOZO is tevreden dat ook zelfstandigen in bijberoep worden meegenomen in het verhaal van individueel maatwerk. </w:t>
      </w:r>
    </w:p>
    <w:p w14:paraId="2E34C089" w14:textId="27D05826" w:rsidR="00903640" w:rsidRPr="00924205" w:rsidRDefault="00903640" w:rsidP="000E7317">
      <w:pPr>
        <w:rPr>
          <w:rStyle w:val="normaltextrun"/>
          <w:shd w:val="clear" w:color="auto" w:fill="FFFFFF"/>
        </w:rPr>
      </w:pPr>
      <w:r w:rsidRPr="00C3237E">
        <w:t xml:space="preserve">Om in aanmerking te komen moet de zelfstandige voldoende bedrijfsactiviteiten kunnen aantonen. </w:t>
      </w:r>
      <w:r w:rsidR="00C7294E" w:rsidRPr="007D7532">
        <w:rPr>
          <w:color w:val="auto"/>
        </w:rPr>
        <w:t>Het uitvoeringsbesluit gaat er</w:t>
      </w:r>
      <w:r w:rsidR="00073FF6" w:rsidRPr="007D7532">
        <w:rPr>
          <w:color w:val="auto"/>
        </w:rPr>
        <w:t xml:space="preserve">van </w:t>
      </w:r>
      <w:r w:rsidR="00C7294E" w:rsidRPr="007D7532">
        <w:rPr>
          <w:color w:val="auto"/>
        </w:rPr>
        <w:t xml:space="preserve">uit dat je </w:t>
      </w:r>
      <w:r w:rsidR="00FF1118" w:rsidRPr="007D7532">
        <w:rPr>
          <w:color w:val="auto"/>
        </w:rPr>
        <w:t xml:space="preserve">pas </w:t>
      </w:r>
      <w:r w:rsidR="00C7294E" w:rsidRPr="007D7532">
        <w:rPr>
          <w:color w:val="auto"/>
        </w:rPr>
        <w:t xml:space="preserve">als zelfstandige </w:t>
      </w:r>
      <w:r w:rsidR="0B7A916A" w:rsidRPr="483CF645">
        <w:rPr>
          <w:color w:val="auto"/>
        </w:rPr>
        <w:t>in</w:t>
      </w:r>
      <w:r w:rsidR="0B7A916A" w:rsidRPr="007D7532">
        <w:rPr>
          <w:color w:val="auto"/>
        </w:rPr>
        <w:t xml:space="preserve"> aanmerking komt voor </w:t>
      </w:r>
      <w:proofErr w:type="spellStart"/>
      <w:r w:rsidR="0B7A916A" w:rsidRPr="007D7532">
        <w:rPr>
          <w:color w:val="auto"/>
        </w:rPr>
        <w:t>werkondersteunende</w:t>
      </w:r>
      <w:proofErr w:type="spellEnd"/>
      <w:r w:rsidR="0B7A916A" w:rsidRPr="007D7532">
        <w:rPr>
          <w:color w:val="auto"/>
        </w:rPr>
        <w:t xml:space="preserve"> maatregelen vanaf</w:t>
      </w:r>
      <w:r w:rsidR="00C7294E" w:rsidRPr="007D7532">
        <w:rPr>
          <w:color w:val="auto"/>
        </w:rPr>
        <w:t xml:space="preserve"> een inkomen hoger dan 14.658,44</w:t>
      </w:r>
      <w:r w:rsidR="00924205">
        <w:rPr>
          <w:color w:val="auto"/>
        </w:rPr>
        <w:t xml:space="preserve"> euro</w:t>
      </w:r>
      <w:r w:rsidR="00C7294E" w:rsidRPr="007D7532">
        <w:rPr>
          <w:color w:val="auto"/>
        </w:rPr>
        <w:t xml:space="preserve">. </w:t>
      </w:r>
      <w:r w:rsidR="00924205">
        <w:rPr>
          <w:color w:val="auto"/>
        </w:rPr>
        <w:t>Dit is het</w:t>
      </w:r>
      <w:r w:rsidR="00C7294E" w:rsidRPr="007D7532">
        <w:rPr>
          <w:color w:val="auto"/>
        </w:rPr>
        <w:t xml:space="preserve"> bedrag waarop je als zelfstandige in hoofdberoep sociale prestaties moet betalen.</w:t>
      </w:r>
      <w:r w:rsidR="000E7317">
        <w:rPr>
          <w:color w:val="auto"/>
        </w:rPr>
        <w:t xml:space="preserve"> W</w:t>
      </w:r>
      <w:r w:rsidRPr="00924205">
        <w:rPr>
          <w:rStyle w:val="normaltextrun"/>
          <w:shd w:val="clear" w:color="auto" w:fill="FFFFFF"/>
        </w:rPr>
        <w:t xml:space="preserve">e </w:t>
      </w:r>
      <w:r w:rsidR="6D57B050" w:rsidRPr="00924205">
        <w:rPr>
          <w:rStyle w:val="normaltextrun"/>
          <w:shd w:val="clear" w:color="auto" w:fill="FFFFFF"/>
        </w:rPr>
        <w:t>staan</w:t>
      </w:r>
      <w:r w:rsidR="000E7317" w:rsidRPr="00924205">
        <w:rPr>
          <w:rStyle w:val="normaltextrun"/>
          <w:shd w:val="clear" w:color="auto" w:fill="FFFFFF"/>
        </w:rPr>
        <w:t xml:space="preserve"> </w:t>
      </w:r>
      <w:r w:rsidRPr="00924205">
        <w:rPr>
          <w:rStyle w:val="normaltextrun"/>
          <w:shd w:val="clear" w:color="auto" w:fill="FFFFFF"/>
        </w:rPr>
        <w:t xml:space="preserve">positief </w:t>
      </w:r>
      <w:r w:rsidR="000E7317" w:rsidRPr="00924205">
        <w:rPr>
          <w:rStyle w:val="normaltextrun"/>
          <w:shd w:val="clear" w:color="auto" w:fill="FFFFFF"/>
        </w:rPr>
        <w:t>tegenover</w:t>
      </w:r>
      <w:r w:rsidRPr="00924205">
        <w:rPr>
          <w:rStyle w:val="normaltextrun"/>
          <w:shd w:val="clear" w:color="auto" w:fill="FFFFFF"/>
        </w:rPr>
        <w:t xml:space="preserve"> de regel dat zelfstandigen in het eerste jaar na </w:t>
      </w:r>
      <w:r w:rsidR="000E7317" w:rsidRPr="00924205">
        <w:rPr>
          <w:rStyle w:val="normaltextrun"/>
          <w:shd w:val="clear" w:color="auto" w:fill="FFFFFF"/>
        </w:rPr>
        <w:t>toekenning</w:t>
      </w:r>
      <w:r w:rsidRPr="00924205">
        <w:rPr>
          <w:rStyle w:val="normaltextrun"/>
          <w:shd w:val="clear" w:color="auto" w:fill="FFFFFF"/>
        </w:rPr>
        <w:t xml:space="preserve"> van de ondersteuningspremie </w:t>
      </w:r>
      <w:r w:rsidR="00591AC1" w:rsidRPr="00924205">
        <w:rPr>
          <w:rStyle w:val="normaltextrun"/>
          <w:shd w:val="clear" w:color="auto" w:fill="FFFFFF"/>
        </w:rPr>
        <w:t>geen bewijzen moeten leveren</w:t>
      </w:r>
      <w:r w:rsidRPr="00924205">
        <w:rPr>
          <w:rStyle w:val="normaltextrun"/>
          <w:shd w:val="clear" w:color="auto" w:fill="FFFFFF"/>
        </w:rPr>
        <w:t xml:space="preserve"> van voldoende bedrijfsactiviteiten</w:t>
      </w:r>
      <w:r w:rsidR="00591AC1" w:rsidRPr="00924205">
        <w:rPr>
          <w:rStyle w:val="normaltextrun"/>
          <w:shd w:val="clear" w:color="auto" w:fill="FFFFFF"/>
        </w:rPr>
        <w:t xml:space="preserve">. </w:t>
      </w:r>
      <w:r w:rsidR="00244630" w:rsidRPr="00924205">
        <w:rPr>
          <w:rStyle w:val="normaltextrun"/>
          <w:shd w:val="clear" w:color="auto" w:fill="FFFFFF"/>
        </w:rPr>
        <w:t>Toch</w:t>
      </w:r>
      <w:r w:rsidRPr="00924205">
        <w:rPr>
          <w:rStyle w:val="normaltextrun"/>
          <w:shd w:val="clear" w:color="auto" w:fill="FFFFFF"/>
        </w:rPr>
        <w:t xml:space="preserve"> lijkt het </w:t>
      </w:r>
      <w:r w:rsidR="00244630" w:rsidRPr="00924205">
        <w:rPr>
          <w:rStyle w:val="normaltextrun"/>
          <w:shd w:val="clear" w:color="auto" w:fill="FFFFFF"/>
        </w:rPr>
        <w:t>ons</w:t>
      </w:r>
      <w:r w:rsidRPr="00924205">
        <w:rPr>
          <w:rStyle w:val="normaltextrun"/>
          <w:shd w:val="clear" w:color="auto" w:fill="FFFFFF"/>
        </w:rPr>
        <w:t xml:space="preserve"> niet correct</w:t>
      </w:r>
      <w:r w:rsidRPr="00924205">
        <w:t xml:space="preserve"> om de grens voor voldoende bedrijfsactiviteiten bij zelfstandigen in bijberoep op dezelfde hoogte te leggen </w:t>
      </w:r>
      <w:r w:rsidR="00FE4C14" w:rsidRPr="00924205">
        <w:t>als</w:t>
      </w:r>
      <w:r w:rsidRPr="00924205">
        <w:t xml:space="preserve"> bij zelfstandigen in hoofdberoep. Op deze manier ligt de lat voor zelfstandigen in bijberoep te hoog.</w:t>
      </w:r>
      <w:r w:rsidRPr="00924205">
        <w:rPr>
          <w:rStyle w:val="normaltextrun"/>
        </w:rPr>
        <w:t xml:space="preserve"> </w:t>
      </w:r>
    </w:p>
    <w:p w14:paraId="38CB0643" w14:textId="421175C0" w:rsidR="00903640" w:rsidRPr="00924205" w:rsidRDefault="00244630" w:rsidP="00903640">
      <w:pPr>
        <w:spacing w:after="0" w:line="276" w:lineRule="auto"/>
        <w:rPr>
          <w:rStyle w:val="normaltextrun"/>
          <w:shd w:val="clear" w:color="auto" w:fill="FFFFFF"/>
        </w:rPr>
      </w:pPr>
      <w:r w:rsidRPr="00924205">
        <w:rPr>
          <w:rStyle w:val="normaltextrun"/>
          <w:shd w:val="clear" w:color="auto" w:fill="FFFFFF"/>
        </w:rPr>
        <w:t>Wij pleiten ervoor</w:t>
      </w:r>
      <w:r w:rsidR="00903640" w:rsidRPr="00924205">
        <w:rPr>
          <w:rStyle w:val="normaltextrun"/>
          <w:shd w:val="clear" w:color="auto" w:fill="FFFFFF"/>
        </w:rPr>
        <w:t xml:space="preserve"> om </w:t>
      </w:r>
      <w:r w:rsidR="00924205" w:rsidRPr="00924205">
        <w:rPr>
          <w:rStyle w:val="normaltextrun"/>
          <w:shd w:val="clear" w:color="auto" w:fill="FFFFFF"/>
        </w:rPr>
        <w:t xml:space="preserve">zelfstandigen </w:t>
      </w:r>
      <w:r w:rsidR="00903640" w:rsidRPr="00924205">
        <w:rPr>
          <w:rStyle w:val="normaltextrun"/>
          <w:shd w:val="clear" w:color="auto" w:fill="FFFFFF"/>
        </w:rPr>
        <w:t xml:space="preserve">enkele jaren een premie te </w:t>
      </w:r>
      <w:r w:rsidR="00924205" w:rsidRPr="00924205">
        <w:rPr>
          <w:rStyle w:val="normaltextrun"/>
          <w:shd w:val="clear" w:color="auto" w:fill="FFFFFF"/>
        </w:rPr>
        <w:t xml:space="preserve">laten </w:t>
      </w:r>
      <w:r w:rsidR="00903640" w:rsidRPr="00924205">
        <w:rPr>
          <w:rStyle w:val="normaltextrun"/>
          <w:shd w:val="clear" w:color="auto" w:fill="FFFFFF"/>
        </w:rPr>
        <w:t>ontvangen ongeacht het aangegeven belastbaar inkomen</w:t>
      </w:r>
      <w:r w:rsidR="00924205" w:rsidRPr="00924205">
        <w:rPr>
          <w:rStyle w:val="normaltextrun"/>
          <w:shd w:val="clear" w:color="auto" w:fill="FFFFFF"/>
        </w:rPr>
        <w:t>. Dit zal</w:t>
      </w:r>
      <w:r w:rsidR="00903640" w:rsidRPr="00924205">
        <w:rPr>
          <w:rStyle w:val="normaltextrun"/>
          <w:shd w:val="clear" w:color="auto" w:fill="FFFFFF"/>
        </w:rPr>
        <w:t xml:space="preserve"> nog meer personen met een arbeidshandicap over de streep trekken om een zelfstandige activiteit te beoefenen.</w:t>
      </w:r>
    </w:p>
    <w:p w14:paraId="5FBBFE8C" w14:textId="77777777" w:rsidR="00903640" w:rsidRPr="00280B0C" w:rsidRDefault="00903640" w:rsidP="00903640">
      <w:pPr>
        <w:spacing w:after="0" w:line="276" w:lineRule="auto"/>
        <w:rPr>
          <w:rStyle w:val="normaltextrun"/>
          <w:color w:val="00B0F0"/>
          <w:shd w:val="clear" w:color="auto" w:fill="FFFFFF"/>
        </w:rPr>
      </w:pPr>
    </w:p>
    <w:p w14:paraId="66DD715F" w14:textId="78821C2A" w:rsidR="00903640" w:rsidRPr="00924205" w:rsidRDefault="00903640" w:rsidP="00903640">
      <w:pPr>
        <w:spacing w:after="0" w:line="276" w:lineRule="auto"/>
        <w:rPr>
          <w:rStyle w:val="normaltextrun"/>
        </w:rPr>
      </w:pPr>
      <w:r w:rsidRPr="00924205">
        <w:rPr>
          <w:rStyle w:val="normaltextrun"/>
          <w:shd w:val="clear" w:color="auto" w:fill="FFFFFF"/>
        </w:rPr>
        <w:t xml:space="preserve">NOOZO zet ook principiële kanttekeningen bij het hanteren van het belastbaar netto bedrijfsinkomen </w:t>
      </w:r>
      <w:r w:rsidR="00924205" w:rsidRPr="00924205">
        <w:rPr>
          <w:rStyle w:val="normaltextrun"/>
          <w:shd w:val="clear" w:color="auto" w:fill="FFFFFF"/>
        </w:rPr>
        <w:t>als grens. We vragen ons</w:t>
      </w:r>
      <w:r w:rsidRPr="00924205">
        <w:rPr>
          <w:rStyle w:val="normaltextrun"/>
          <w:shd w:val="clear" w:color="auto" w:fill="FFFFFF"/>
        </w:rPr>
        <w:t xml:space="preserve"> af of dit überhaupt een goed en sluitend systeem is om te bepalen of er voldoende bedrijfsactiviteiten plaatsvinden. </w:t>
      </w:r>
      <w:r w:rsidRPr="00924205">
        <w:rPr>
          <w:rStyle w:val="normaltextrun"/>
        </w:rPr>
        <w:t xml:space="preserve">Zo kan het </w:t>
      </w:r>
      <w:r w:rsidRPr="00924205">
        <w:rPr>
          <w:rFonts w:eastAsia="Times New Roman" w:cs="Times New Roman"/>
          <w:bdr w:val="none" w:sz="0" w:space="0" w:color="auto" w:frame="1"/>
          <w:lang w:eastAsia="nl-NL"/>
        </w:rPr>
        <w:t xml:space="preserve">belastbaar netto bedrijfsinkomen erg laag zijn </w:t>
      </w:r>
      <w:r w:rsidR="6A414B6B" w:rsidRPr="00924205">
        <w:rPr>
          <w:rFonts w:eastAsia="Times New Roman" w:cs="Times New Roman"/>
          <w:bdr w:val="none" w:sz="0" w:space="0" w:color="auto" w:frame="1"/>
          <w:lang w:eastAsia="nl-NL"/>
        </w:rPr>
        <w:t xml:space="preserve">net </w:t>
      </w:r>
      <w:r w:rsidRPr="00924205">
        <w:rPr>
          <w:rFonts w:eastAsia="Times New Roman" w:cs="Times New Roman"/>
          <w:bdr w:val="none" w:sz="0" w:space="0" w:color="auto" w:frame="1"/>
          <w:lang w:eastAsia="nl-NL"/>
        </w:rPr>
        <w:t>door hoge kosten die de zelfstandige moet maken omwille van de arbeids</w:t>
      </w:r>
      <w:r w:rsidR="6A414B6B" w:rsidRPr="00924205">
        <w:rPr>
          <w:rFonts w:eastAsia="Times New Roman" w:cs="Times New Roman"/>
          <w:bdr w:val="none" w:sz="0" w:space="0" w:color="auto" w:frame="1"/>
          <w:lang w:eastAsia="nl-NL"/>
        </w:rPr>
        <w:t>handicap.</w:t>
      </w:r>
      <w:r w:rsidRPr="00924205">
        <w:rPr>
          <w:rFonts w:eastAsia="Times New Roman" w:cs="Times New Roman"/>
          <w:bdr w:val="none" w:sz="0" w:space="0" w:color="auto" w:frame="1"/>
          <w:lang w:eastAsia="nl-NL"/>
        </w:rPr>
        <w:t xml:space="preserve"> Het belastbaar netto bedrijfsinkomen zegt niet noodzakelijk iets over je rendabiliteit of de mate van arbeidsactiviteit.</w:t>
      </w:r>
    </w:p>
    <w:p w14:paraId="58533DB9" w14:textId="77777777" w:rsidR="00903640" w:rsidRPr="00280B0C" w:rsidRDefault="00903640" w:rsidP="00903640">
      <w:pPr>
        <w:spacing w:after="0" w:line="276" w:lineRule="auto"/>
        <w:rPr>
          <w:rStyle w:val="normaltextrun"/>
          <w:color w:val="00B0F0"/>
          <w:shd w:val="clear" w:color="auto" w:fill="FFFFFF"/>
        </w:rPr>
      </w:pPr>
    </w:p>
    <w:p w14:paraId="02C32DA3" w14:textId="4AA1ECC1" w:rsidR="00773057" w:rsidRDefault="00903640" w:rsidP="00903640">
      <w:pPr>
        <w:spacing w:after="0" w:line="276" w:lineRule="auto"/>
        <w:rPr>
          <w:rStyle w:val="normaltextrun"/>
          <w:shd w:val="clear" w:color="auto" w:fill="FFFFFF"/>
        </w:rPr>
      </w:pPr>
      <w:r w:rsidRPr="00924205">
        <w:rPr>
          <w:rStyle w:val="normaltextrun"/>
          <w:shd w:val="clear" w:color="auto" w:fill="FFFFFF"/>
        </w:rPr>
        <w:t xml:space="preserve">NOOZO vindt dat de hoogte van de ondersteuningspremie te laag is. De ondersteuningspremie wordt berekend op een percentage van het gewaarborgd minimum maandinkomen en neemt niet </w:t>
      </w:r>
      <w:r w:rsidR="6A414B6B" w:rsidRPr="67699CE4">
        <w:rPr>
          <w:rStyle w:val="normaltextrun"/>
        </w:rPr>
        <w:t>de</w:t>
      </w:r>
      <w:r w:rsidR="6A414B6B" w:rsidRPr="00924205">
        <w:rPr>
          <w:rStyle w:val="normaltextrun"/>
          <w:shd w:val="clear" w:color="auto" w:fill="FFFFFF"/>
        </w:rPr>
        <w:t xml:space="preserve"> </w:t>
      </w:r>
      <w:r w:rsidRPr="00924205">
        <w:rPr>
          <w:rStyle w:val="normaltextrun"/>
          <w:shd w:val="clear" w:color="auto" w:fill="FFFFFF"/>
        </w:rPr>
        <w:t xml:space="preserve">reële inkomsten als basis. Aangezien zelfstandigen geen aanspraak kunnen maken op een begeleidingspremie, schiet de </w:t>
      </w:r>
      <w:r w:rsidRPr="00924205">
        <w:rPr>
          <w:rStyle w:val="normaltextrun"/>
          <w:shd w:val="clear" w:color="auto" w:fill="FFFFFF"/>
        </w:rPr>
        <w:lastRenderedPageBreak/>
        <w:t>ondersteuningspremie rijkelijk tekort</w:t>
      </w:r>
      <w:r>
        <w:rPr>
          <w:rStyle w:val="normaltextrun"/>
          <w:shd w:val="clear" w:color="auto" w:fill="FFFFFF"/>
        </w:rPr>
        <w:t xml:space="preserve"> </w:t>
      </w:r>
      <w:r w:rsidR="00ED4826">
        <w:rPr>
          <w:rStyle w:val="normaltextrun"/>
          <w:shd w:val="clear" w:color="auto" w:fill="FFFFFF"/>
        </w:rPr>
        <w:t xml:space="preserve">om </w:t>
      </w:r>
      <w:r w:rsidR="00773057">
        <w:rPr>
          <w:rStyle w:val="normaltextrun"/>
          <w:shd w:val="clear" w:color="auto" w:fill="FFFFFF"/>
        </w:rPr>
        <w:t xml:space="preserve">volgende (noodzakelijke) kosten te dekken: </w:t>
      </w:r>
    </w:p>
    <w:p w14:paraId="6ACC9963" w14:textId="77777777" w:rsidR="00773057" w:rsidRDefault="00773057" w:rsidP="00773057">
      <w:pPr>
        <w:pStyle w:val="Opsommingniv1"/>
        <w:rPr>
          <w:rStyle w:val="normaltextrun"/>
          <w:shd w:val="clear" w:color="auto" w:fill="FFFFFF"/>
        </w:rPr>
      </w:pPr>
      <w:r>
        <w:rPr>
          <w:rStyle w:val="normaltextrun"/>
          <w:shd w:val="clear" w:color="auto" w:fill="FFFFFF"/>
        </w:rPr>
        <w:t>Opvangen van</w:t>
      </w:r>
      <w:r w:rsidR="00903640">
        <w:rPr>
          <w:rStyle w:val="normaltextrun"/>
          <w:shd w:val="clear" w:color="auto" w:fill="FFFFFF"/>
        </w:rPr>
        <w:t xml:space="preserve"> het rendementsverlies</w:t>
      </w:r>
      <w:r>
        <w:rPr>
          <w:rStyle w:val="normaltextrun"/>
          <w:shd w:val="clear" w:color="auto" w:fill="FFFFFF"/>
        </w:rPr>
        <w:t xml:space="preserve">, </w:t>
      </w:r>
    </w:p>
    <w:p w14:paraId="7657834C" w14:textId="77777777" w:rsidR="00903640" w:rsidRDefault="00773057" w:rsidP="00773057">
      <w:pPr>
        <w:pStyle w:val="Opsommingniv1"/>
        <w:rPr>
          <w:rStyle w:val="normaltextrun"/>
          <w:shd w:val="clear" w:color="auto" w:fill="FFFFFF"/>
        </w:rPr>
      </w:pPr>
      <w:r>
        <w:rPr>
          <w:rStyle w:val="normaltextrun"/>
          <w:shd w:val="clear" w:color="auto" w:fill="FFFFFF"/>
        </w:rPr>
        <w:t>Bijkomende</w:t>
      </w:r>
      <w:r w:rsidR="00903640">
        <w:rPr>
          <w:rStyle w:val="normaltextrun"/>
          <w:shd w:val="clear" w:color="auto" w:fill="FFFFFF"/>
        </w:rPr>
        <w:t xml:space="preserve"> kosten om voldoende bedrijfsactiviteiten te realiseren, </w:t>
      </w:r>
    </w:p>
    <w:p w14:paraId="54D5830F" w14:textId="3EC660A3" w:rsidR="00903640" w:rsidRPr="00773057" w:rsidRDefault="00773057" w:rsidP="00773057">
      <w:pPr>
        <w:pStyle w:val="Opsommingniv1"/>
        <w:rPr>
          <w:rStyle w:val="normaltextrun"/>
          <w:shd w:val="clear" w:color="auto" w:fill="FFFFFF"/>
        </w:rPr>
      </w:pPr>
      <w:r>
        <w:rPr>
          <w:rStyle w:val="normaltextrun"/>
          <w:shd w:val="clear" w:color="auto" w:fill="FFFFFF"/>
        </w:rPr>
        <w:t xml:space="preserve">Begeleiding. </w:t>
      </w:r>
      <w:r w:rsidR="00903640" w:rsidRPr="00924205">
        <w:rPr>
          <w:rStyle w:val="normaltextrun"/>
          <w:shd w:val="clear" w:color="auto" w:fill="FFFFFF"/>
        </w:rPr>
        <w:t xml:space="preserve"> </w:t>
      </w:r>
    </w:p>
    <w:p w14:paraId="1E11C665" w14:textId="45A28473" w:rsidR="00903640" w:rsidRPr="00773057" w:rsidRDefault="004B5165" w:rsidP="007E0EF3">
      <w:pPr>
        <w:spacing w:after="0" w:line="276" w:lineRule="auto"/>
        <w:rPr>
          <w:rFonts w:eastAsia="Times New Roman" w:cs="Times New Roman"/>
          <w:lang w:val="nl-BE" w:eastAsia="nl-NL"/>
        </w:rPr>
      </w:pPr>
      <w:r>
        <w:rPr>
          <w:rStyle w:val="normaltextrun"/>
          <w:shd w:val="clear" w:color="auto" w:fill="FFFFFF"/>
        </w:rPr>
        <w:t>NOOZO acht begeleiding</w:t>
      </w:r>
      <w:r w:rsidR="00903640" w:rsidRPr="00773057">
        <w:rPr>
          <w:rStyle w:val="normaltextrun"/>
          <w:shd w:val="clear" w:color="auto" w:fill="FFFFFF"/>
        </w:rPr>
        <w:t xml:space="preserve"> noodzakelijk</w:t>
      </w:r>
      <w:r w:rsidR="00773057" w:rsidRPr="00773057">
        <w:rPr>
          <w:rStyle w:val="normaltextrun"/>
          <w:shd w:val="clear" w:color="auto" w:fill="FFFFFF"/>
        </w:rPr>
        <w:t xml:space="preserve"> voor sommige personen met een arbeidshandicap</w:t>
      </w:r>
      <w:r w:rsidR="00903640" w:rsidRPr="00773057">
        <w:rPr>
          <w:rStyle w:val="normaltextrun"/>
          <w:shd w:val="clear" w:color="auto" w:fill="FFFFFF"/>
        </w:rPr>
        <w:t xml:space="preserve">. </w:t>
      </w:r>
      <w:r w:rsidR="00903640" w:rsidRPr="00773057">
        <w:rPr>
          <w:rFonts w:eastAsia="Times New Roman" w:cs="Times New Roman"/>
          <w:bdr w:val="none" w:sz="0" w:space="0" w:color="auto" w:frame="1"/>
          <w:lang w:eastAsia="nl-NL"/>
        </w:rPr>
        <w:t xml:space="preserve">Het is </w:t>
      </w:r>
      <w:r w:rsidR="00AF40B4">
        <w:rPr>
          <w:rFonts w:eastAsia="Times New Roman" w:cs="Times New Roman"/>
          <w:bdr w:val="none" w:sz="0" w:space="0" w:color="auto" w:frame="1"/>
          <w:lang w:eastAsia="nl-NL"/>
        </w:rPr>
        <w:t>in vele gevallen</w:t>
      </w:r>
      <w:r w:rsidR="00903640" w:rsidRPr="00773057">
        <w:rPr>
          <w:rFonts w:eastAsia="Times New Roman" w:cs="Times New Roman"/>
          <w:bdr w:val="none" w:sz="0" w:space="0" w:color="auto" w:frame="1"/>
          <w:lang w:eastAsia="nl-NL"/>
        </w:rPr>
        <w:t xml:space="preserve"> een voorwaarde om op een duurzame manier zelfstandige activiteiten op te starten, uit te bouwen en vol te houden. </w:t>
      </w:r>
    </w:p>
    <w:p w14:paraId="2AF4D268" w14:textId="77777777" w:rsidR="00903640" w:rsidRPr="00280B0C" w:rsidRDefault="00903640" w:rsidP="00903640">
      <w:pPr>
        <w:spacing w:after="0" w:line="276" w:lineRule="auto"/>
        <w:rPr>
          <w:rStyle w:val="normaltextrun"/>
          <w:color w:val="00B0F0"/>
          <w:shd w:val="clear" w:color="auto" w:fill="FFFFFF"/>
        </w:rPr>
      </w:pPr>
    </w:p>
    <w:p w14:paraId="39916A8F" w14:textId="5DC5E792" w:rsidR="00926814" w:rsidRPr="0042099B" w:rsidRDefault="00903640" w:rsidP="00A9606F">
      <w:pPr>
        <w:spacing w:after="0" w:line="276" w:lineRule="auto"/>
        <w:rPr>
          <w:rFonts w:eastAsia="Times New Roman" w:cs="Times New Roman"/>
          <w:lang w:val="nl-BE" w:eastAsia="nl-NL"/>
        </w:rPr>
      </w:pPr>
      <w:r w:rsidRPr="0042099B">
        <w:rPr>
          <w:rStyle w:val="normaltextrun"/>
          <w:shd w:val="clear" w:color="auto" w:fill="FFFFFF"/>
        </w:rPr>
        <w:t xml:space="preserve">Uit </w:t>
      </w:r>
      <w:r w:rsidR="00A44F50" w:rsidRPr="0042099B">
        <w:rPr>
          <w:rStyle w:val="normaltextrun"/>
          <w:shd w:val="clear" w:color="auto" w:fill="FFFFFF"/>
        </w:rPr>
        <w:t xml:space="preserve">een bevraging in </w:t>
      </w:r>
      <w:r w:rsidRPr="0042099B">
        <w:rPr>
          <w:rStyle w:val="normaltextrun"/>
          <w:shd w:val="clear" w:color="auto" w:fill="FFFFFF"/>
        </w:rPr>
        <w:t>het rapport ‘Ondernemen met een arbeidshandicap in Vlaanderen’</w:t>
      </w:r>
      <w:r w:rsidRPr="0042099B">
        <w:rPr>
          <w:rStyle w:val="Eindnootmarkering"/>
          <w:shd w:val="clear" w:color="auto" w:fill="FFFFFF"/>
        </w:rPr>
        <w:endnoteReference w:id="3"/>
      </w:r>
      <w:r w:rsidRPr="0042099B">
        <w:rPr>
          <w:rStyle w:val="normaltextrun"/>
          <w:shd w:val="clear" w:color="auto" w:fill="FFFFFF"/>
        </w:rPr>
        <w:t xml:space="preserve"> (2018) van Stichting Innovatie en Arbeid blijkt dat </w:t>
      </w:r>
      <w:r w:rsidR="00773057" w:rsidRPr="0042099B">
        <w:rPr>
          <w:rStyle w:val="normaltextrun"/>
          <w:shd w:val="clear" w:color="auto" w:fill="FFFFFF"/>
        </w:rPr>
        <w:t>de</w:t>
      </w:r>
      <w:r w:rsidRPr="0042099B">
        <w:rPr>
          <w:rStyle w:val="normaltextrun"/>
          <w:shd w:val="clear" w:color="auto" w:fill="FFFFFF"/>
        </w:rPr>
        <w:t xml:space="preserve"> </w:t>
      </w:r>
      <w:r w:rsidR="00DE41C9" w:rsidRPr="0042099B">
        <w:rPr>
          <w:rStyle w:val="normaltextrun"/>
          <w:shd w:val="clear" w:color="auto" w:fill="FFFFFF"/>
        </w:rPr>
        <w:t>meerderheid van de resp</w:t>
      </w:r>
      <w:r w:rsidR="00456D53" w:rsidRPr="0042099B">
        <w:rPr>
          <w:rStyle w:val="normaltextrun"/>
          <w:shd w:val="clear" w:color="auto" w:fill="FFFFFF"/>
        </w:rPr>
        <w:t>ondenten</w:t>
      </w:r>
      <w:r w:rsidRPr="0042099B">
        <w:rPr>
          <w:rStyle w:val="normaltextrun"/>
          <w:shd w:val="clear" w:color="auto" w:fill="FFFFFF"/>
        </w:rPr>
        <w:t xml:space="preserve"> aangeeft hulp en ondersteuning nodig te hebben bij de zelfstandige activiteit. Het onderzoek stelt vast dat er een groot gemis is aan begeleiding om zelfstandige activiteit</w:t>
      </w:r>
      <w:r w:rsidR="00773057" w:rsidRPr="0042099B">
        <w:rPr>
          <w:rStyle w:val="normaltextrun"/>
          <w:shd w:val="clear" w:color="auto" w:fill="FFFFFF"/>
        </w:rPr>
        <w:t>en</w:t>
      </w:r>
      <w:r w:rsidRPr="0042099B">
        <w:rPr>
          <w:rStyle w:val="normaltextrun"/>
          <w:shd w:val="clear" w:color="auto" w:fill="FFFFFF"/>
        </w:rPr>
        <w:t xml:space="preserve"> rendabel en gezond te houden, ook na de opstart. </w:t>
      </w:r>
      <w:r w:rsidR="00B11616" w:rsidRPr="0042099B">
        <w:rPr>
          <w:rStyle w:val="normaltextrun"/>
          <w:shd w:val="clear" w:color="auto" w:fill="FFFFFF"/>
        </w:rPr>
        <w:t>Een</w:t>
      </w:r>
      <w:r w:rsidR="00284B9A" w:rsidRPr="0042099B">
        <w:rPr>
          <w:rStyle w:val="normaltextrun"/>
          <w:shd w:val="clear" w:color="auto" w:fill="FFFFFF"/>
        </w:rPr>
        <w:t xml:space="preserve"> deel van de tegemoetkomingen </w:t>
      </w:r>
      <w:r w:rsidR="0042099B" w:rsidRPr="0042099B">
        <w:rPr>
          <w:rStyle w:val="normaltextrun"/>
          <w:shd w:val="clear" w:color="auto" w:fill="FFFFFF"/>
        </w:rPr>
        <w:t xml:space="preserve">voor </w:t>
      </w:r>
      <w:r w:rsidR="00284B9A" w:rsidRPr="0042099B">
        <w:rPr>
          <w:rStyle w:val="normaltextrun"/>
          <w:shd w:val="clear" w:color="auto" w:fill="FFFFFF"/>
        </w:rPr>
        <w:t xml:space="preserve">ondernemers met een arbeidshandicap geldt vaak enkel voor startende ondernemers. </w:t>
      </w:r>
      <w:r w:rsidR="00284B9A" w:rsidRPr="0042099B">
        <w:rPr>
          <w:rFonts w:eastAsia="Times New Roman" w:cs="Times New Roman"/>
          <w:lang w:val="nl-BE" w:eastAsia="nl-NL"/>
        </w:rPr>
        <w:t>Wie op een later moment een arbeidshandicap verwerft of wie gespecialiseerde ondersteuning of dienstverlener zoekt na de opstart, heeft daartoe minder mogelijkheden.</w:t>
      </w:r>
      <w:r w:rsidR="0042099B" w:rsidRPr="0042099B">
        <w:rPr>
          <w:rFonts w:eastAsia="Times New Roman" w:cs="Times New Roman"/>
          <w:lang w:val="nl-BE" w:eastAsia="nl-NL"/>
        </w:rPr>
        <w:t xml:space="preserve"> </w:t>
      </w:r>
      <w:r w:rsidR="00926814" w:rsidRPr="0042099B">
        <w:rPr>
          <w:rStyle w:val="normaltextrun"/>
          <w:shd w:val="clear" w:color="auto" w:fill="FFFFFF"/>
        </w:rPr>
        <w:t>NOOZO pleit ervoor om de ondersteuningspremie substantieel op te trekken zodat zelfstandigen deze premie open kunnen gebruiken en er</w:t>
      </w:r>
      <w:r w:rsidR="00926814" w:rsidRPr="0042099B">
        <w:t xml:space="preserve"> ook begeleiding mee kunnen financieren.</w:t>
      </w:r>
    </w:p>
    <w:p w14:paraId="5318A1EE" w14:textId="77777777" w:rsidR="00A9606F" w:rsidRPr="0042099B" w:rsidRDefault="00A9606F" w:rsidP="00A9606F">
      <w:pPr>
        <w:spacing w:after="0" w:line="276" w:lineRule="auto"/>
        <w:rPr>
          <w:rFonts w:eastAsia="Times New Roman" w:cs="Times New Roman"/>
          <w:lang w:val="nl-BE" w:eastAsia="nl-NL"/>
        </w:rPr>
      </w:pPr>
    </w:p>
    <w:p w14:paraId="40BA9285" w14:textId="5408B35B" w:rsidR="00593DC1" w:rsidRPr="00826193" w:rsidRDefault="00A9606F" w:rsidP="007E26D5">
      <w:pPr>
        <w:spacing w:after="0" w:line="276" w:lineRule="auto"/>
        <w:rPr>
          <w:rFonts w:eastAsia="Times New Roman" w:cs="Times New Roman"/>
          <w:lang w:val="nl-BE" w:eastAsia="nl-NL"/>
        </w:rPr>
      </w:pPr>
      <w:r w:rsidRPr="0042099B">
        <w:rPr>
          <w:rFonts w:eastAsia="Times New Roman" w:cs="Times New Roman"/>
          <w:lang w:val="nl-BE" w:eastAsia="nl-NL"/>
        </w:rPr>
        <w:t xml:space="preserve">NOOZO </w:t>
      </w:r>
      <w:r w:rsidR="0042099B" w:rsidRPr="0042099B">
        <w:rPr>
          <w:rFonts w:eastAsia="Times New Roman" w:cs="Times New Roman"/>
          <w:lang w:val="nl-BE" w:eastAsia="nl-NL"/>
        </w:rPr>
        <w:t xml:space="preserve">wil </w:t>
      </w:r>
      <w:r w:rsidRPr="0042099B">
        <w:rPr>
          <w:rFonts w:eastAsia="Times New Roman" w:cs="Times New Roman"/>
          <w:lang w:val="nl-BE" w:eastAsia="nl-NL"/>
        </w:rPr>
        <w:t xml:space="preserve">ook wijzen op het belang </w:t>
      </w:r>
      <w:r w:rsidR="00936825" w:rsidRPr="67699CE4">
        <w:rPr>
          <w:rFonts w:eastAsia="Times New Roman" w:cs="Times New Roman"/>
          <w:lang w:val="nl-BE" w:eastAsia="nl-NL"/>
        </w:rPr>
        <w:t>van</w:t>
      </w:r>
      <w:r w:rsidR="00936825" w:rsidRPr="0042099B">
        <w:rPr>
          <w:rFonts w:eastAsia="Times New Roman" w:cs="Times New Roman"/>
          <w:lang w:val="nl-BE" w:eastAsia="nl-NL"/>
        </w:rPr>
        <w:t xml:space="preserve"> toegankelijk</w:t>
      </w:r>
      <w:r w:rsidR="00DA4FE9" w:rsidRPr="0042099B">
        <w:rPr>
          <w:rFonts w:eastAsia="Times New Roman" w:cs="Times New Roman"/>
          <w:lang w:val="nl-BE" w:eastAsia="nl-NL"/>
        </w:rPr>
        <w:t>e</w:t>
      </w:r>
      <w:r w:rsidR="00936825" w:rsidRPr="0042099B">
        <w:rPr>
          <w:rFonts w:eastAsia="Times New Roman" w:cs="Times New Roman"/>
          <w:lang w:val="nl-BE" w:eastAsia="nl-NL"/>
        </w:rPr>
        <w:t xml:space="preserve"> communicatie</w:t>
      </w:r>
      <w:r w:rsidR="0042099B" w:rsidRPr="0042099B">
        <w:rPr>
          <w:rFonts w:eastAsia="Times New Roman" w:cs="Times New Roman"/>
          <w:lang w:val="nl-BE" w:eastAsia="nl-NL"/>
        </w:rPr>
        <w:t>.</w:t>
      </w:r>
      <w:r w:rsidR="000A249F" w:rsidRPr="0042099B">
        <w:rPr>
          <w:rFonts w:eastAsia="Times New Roman" w:cs="Times New Roman"/>
          <w:lang w:val="nl-BE" w:eastAsia="nl-NL"/>
        </w:rPr>
        <w:t xml:space="preserve"> </w:t>
      </w:r>
      <w:r w:rsidR="00790B6B" w:rsidRPr="0042099B">
        <w:rPr>
          <w:rFonts w:eastAsia="Times New Roman" w:cs="Times New Roman"/>
          <w:lang w:val="nl-BE" w:eastAsia="nl-NL"/>
        </w:rPr>
        <w:t>Het lijkt ons een goed idee o</w:t>
      </w:r>
      <w:r w:rsidR="000A249F" w:rsidRPr="0042099B">
        <w:rPr>
          <w:rFonts w:eastAsia="Times New Roman" w:cs="Times New Roman"/>
          <w:lang w:val="nl-BE" w:eastAsia="nl-NL"/>
        </w:rPr>
        <w:t>m in te zetten op</w:t>
      </w:r>
      <w:r w:rsidR="00DA4FE9" w:rsidRPr="0042099B">
        <w:rPr>
          <w:rFonts w:eastAsia="Times New Roman" w:cs="Times New Roman"/>
          <w:lang w:val="nl-BE" w:eastAsia="nl-NL"/>
        </w:rPr>
        <w:t xml:space="preserve"> </w:t>
      </w:r>
      <w:r w:rsidR="00BD5132" w:rsidRPr="0042099B">
        <w:rPr>
          <w:rFonts w:eastAsia="Times New Roman" w:cs="Times New Roman"/>
          <w:lang w:val="nl-BE" w:eastAsia="nl-NL"/>
        </w:rPr>
        <w:t>een c</w:t>
      </w:r>
      <w:r w:rsidR="00C47673" w:rsidRPr="0042099B">
        <w:rPr>
          <w:rFonts w:eastAsia="Times New Roman" w:cs="Times New Roman"/>
          <w:lang w:val="nl-BE" w:eastAsia="nl-NL"/>
        </w:rPr>
        <w:t>entraal aanspreekpunt</w:t>
      </w:r>
      <w:r w:rsidR="004B6606" w:rsidRPr="0042099B">
        <w:rPr>
          <w:rFonts w:eastAsia="Times New Roman" w:cs="Times New Roman"/>
          <w:lang w:val="nl-BE" w:eastAsia="nl-NL"/>
        </w:rPr>
        <w:t xml:space="preserve"> </w:t>
      </w:r>
      <w:r w:rsidR="006133D2" w:rsidRPr="0042099B">
        <w:rPr>
          <w:rFonts w:eastAsia="Times New Roman" w:cs="Times New Roman"/>
          <w:lang w:val="nl-BE" w:eastAsia="nl-NL"/>
        </w:rPr>
        <w:t xml:space="preserve">van waaruit actief geïnformeerd wordt </w:t>
      </w:r>
      <w:r w:rsidR="005F3CAF" w:rsidRPr="0042099B">
        <w:rPr>
          <w:rFonts w:eastAsia="Times New Roman" w:cs="Times New Roman"/>
          <w:lang w:val="nl-BE" w:eastAsia="nl-NL"/>
        </w:rPr>
        <w:t xml:space="preserve">over </w:t>
      </w:r>
      <w:r w:rsidR="00CE439A" w:rsidRPr="0042099B">
        <w:rPr>
          <w:rFonts w:eastAsia="Times New Roman" w:cs="Times New Roman"/>
          <w:lang w:val="nl-BE" w:eastAsia="nl-NL"/>
        </w:rPr>
        <w:t>he</w:t>
      </w:r>
      <w:r w:rsidR="000643D1" w:rsidRPr="0042099B">
        <w:rPr>
          <w:rFonts w:eastAsia="Times New Roman" w:cs="Times New Roman"/>
          <w:lang w:val="nl-BE" w:eastAsia="nl-NL"/>
        </w:rPr>
        <w:t xml:space="preserve">t bestaan van deze </w:t>
      </w:r>
      <w:r w:rsidR="008E38BA" w:rsidRPr="0042099B">
        <w:rPr>
          <w:rFonts w:eastAsia="Times New Roman" w:cs="Times New Roman"/>
          <w:lang w:val="nl-BE" w:eastAsia="nl-NL"/>
        </w:rPr>
        <w:t>ondersteuningspremie en andere tegemoetkomingen</w:t>
      </w:r>
      <w:r w:rsidR="006370D1" w:rsidRPr="0042099B">
        <w:rPr>
          <w:rFonts w:eastAsia="Times New Roman" w:cs="Times New Roman"/>
          <w:lang w:val="nl-BE" w:eastAsia="nl-NL"/>
        </w:rPr>
        <w:t xml:space="preserve">, de </w:t>
      </w:r>
      <w:r w:rsidR="00C47673" w:rsidRPr="0042099B">
        <w:rPr>
          <w:rFonts w:eastAsia="Times New Roman" w:cs="Times New Roman"/>
          <w:lang w:val="nl-BE" w:eastAsia="nl-NL"/>
        </w:rPr>
        <w:t xml:space="preserve">mogelijkheden voor </w:t>
      </w:r>
      <w:r w:rsidR="001956AB" w:rsidRPr="0042099B">
        <w:rPr>
          <w:rFonts w:eastAsia="Times New Roman" w:cs="Times New Roman"/>
          <w:lang w:val="nl-BE" w:eastAsia="nl-NL"/>
        </w:rPr>
        <w:t xml:space="preserve">specifieke </w:t>
      </w:r>
      <w:r w:rsidR="00C47673" w:rsidRPr="0042099B">
        <w:rPr>
          <w:rFonts w:eastAsia="Times New Roman" w:cs="Times New Roman"/>
          <w:lang w:val="nl-BE" w:eastAsia="nl-NL"/>
        </w:rPr>
        <w:t>begeleiding en ondersteuning bij</w:t>
      </w:r>
      <w:r w:rsidR="001956AB" w:rsidRPr="0042099B">
        <w:rPr>
          <w:rFonts w:eastAsia="Times New Roman" w:cs="Times New Roman"/>
          <w:lang w:val="nl-BE" w:eastAsia="nl-NL"/>
        </w:rPr>
        <w:t xml:space="preserve"> ondernemen vanuit </w:t>
      </w:r>
      <w:r w:rsidR="009F5409" w:rsidRPr="0042099B">
        <w:rPr>
          <w:rFonts w:eastAsia="Times New Roman" w:cs="Times New Roman"/>
          <w:lang w:val="nl-BE" w:eastAsia="nl-NL"/>
        </w:rPr>
        <w:t xml:space="preserve">het oogpunt van personen met een </w:t>
      </w:r>
      <w:r w:rsidR="009F5409" w:rsidRPr="67699CE4">
        <w:rPr>
          <w:rFonts w:eastAsia="Times New Roman" w:cs="Times New Roman"/>
          <w:lang w:val="nl-BE" w:eastAsia="nl-NL"/>
        </w:rPr>
        <w:t>arbeidshandicap.</w:t>
      </w:r>
      <w:r w:rsidR="00C47673" w:rsidRPr="67699CE4">
        <w:rPr>
          <w:rFonts w:eastAsia="Times New Roman" w:cs="Times New Roman"/>
          <w:lang w:val="nl-BE" w:eastAsia="nl-NL"/>
        </w:rPr>
        <w:t xml:space="preserve"> </w:t>
      </w:r>
    </w:p>
    <w:p w14:paraId="25A9036B" w14:textId="77777777" w:rsidR="00593DC1" w:rsidRDefault="00593DC1" w:rsidP="00593DC1">
      <w:pPr>
        <w:pStyle w:val="Kop3"/>
        <w:rPr>
          <w:lang w:eastAsia="nl-BE"/>
        </w:rPr>
      </w:pPr>
      <w:bookmarkStart w:id="34" w:name="_Toc102977629"/>
      <w:r>
        <w:rPr>
          <w:lang w:eastAsia="nl-BE"/>
        </w:rPr>
        <w:lastRenderedPageBreak/>
        <w:t>Aanbevelingen</w:t>
      </w:r>
      <w:bookmarkEnd w:id="34"/>
    </w:p>
    <w:p w14:paraId="6F3F1A2E" w14:textId="3D25995B" w:rsidR="004F22A0" w:rsidRPr="00C35D61" w:rsidRDefault="00BB617E" w:rsidP="00396989">
      <w:pPr>
        <w:pStyle w:val="Opsommingaanbeveling"/>
      </w:pPr>
      <w:r w:rsidRPr="00C35D61">
        <w:t xml:space="preserve">Sleutel aan de toekenningsvoorwaarden </w:t>
      </w:r>
      <w:r w:rsidR="00D70E22" w:rsidRPr="00C35D61">
        <w:t xml:space="preserve">zodat </w:t>
      </w:r>
      <w:r w:rsidR="002B12D3">
        <w:t>geen van de</w:t>
      </w:r>
      <w:r w:rsidR="002B12D3" w:rsidRPr="00C35D61">
        <w:t xml:space="preserve"> zelfstandigen, </w:t>
      </w:r>
      <w:r w:rsidR="006B290D" w:rsidRPr="00C35D61">
        <w:t>ook</w:t>
      </w:r>
      <w:r w:rsidR="00D70E22" w:rsidRPr="00C35D61">
        <w:t xml:space="preserve"> </w:t>
      </w:r>
      <w:r w:rsidR="006B290D" w:rsidRPr="00C35D61">
        <w:t>in</w:t>
      </w:r>
      <w:r w:rsidR="00006EEA" w:rsidRPr="00C35D61">
        <w:t xml:space="preserve"> bijberoep</w:t>
      </w:r>
      <w:r w:rsidR="00E03096" w:rsidRPr="00C35D61">
        <w:t xml:space="preserve">, </w:t>
      </w:r>
      <w:r w:rsidR="00E03096">
        <w:t>een</w:t>
      </w:r>
      <w:r w:rsidR="00E03096" w:rsidRPr="00C35D61">
        <w:t xml:space="preserve"> drempel ervaren </w:t>
      </w:r>
      <w:r w:rsidR="00AC766E" w:rsidRPr="00C35D61">
        <w:t>om te kiezen voor het ondernemerschap.</w:t>
      </w:r>
    </w:p>
    <w:p w14:paraId="485EAD7E" w14:textId="77777777" w:rsidR="00A602EE" w:rsidRPr="00C35D61" w:rsidRDefault="003E3A38" w:rsidP="00A602EE">
      <w:pPr>
        <w:pStyle w:val="Opsommingaanbeveling"/>
      </w:pPr>
      <w:r w:rsidRPr="00C35D61">
        <w:t>Verhoog</w:t>
      </w:r>
      <w:r w:rsidR="00850FD0" w:rsidRPr="00C35D61">
        <w:t xml:space="preserve"> de ondersteuningspremie substantieel </w:t>
      </w:r>
      <w:r w:rsidR="00887F0F" w:rsidRPr="00806C61">
        <w:rPr>
          <w:rStyle w:val="normaltextrun"/>
        </w:rPr>
        <w:t>zodat deze premie</w:t>
      </w:r>
      <w:r w:rsidR="000E1B6E" w:rsidRPr="00806C61">
        <w:rPr>
          <w:rStyle w:val="normaltextrun"/>
        </w:rPr>
        <w:t xml:space="preserve"> daadwerkelijk</w:t>
      </w:r>
      <w:r w:rsidR="00887F0F" w:rsidRPr="00806C61">
        <w:rPr>
          <w:rStyle w:val="normaltextrun"/>
        </w:rPr>
        <w:t xml:space="preserve"> </w:t>
      </w:r>
      <w:r w:rsidR="0011133A" w:rsidRPr="00806C61">
        <w:rPr>
          <w:rStyle w:val="normaltextrun"/>
        </w:rPr>
        <w:t xml:space="preserve">vrij ingezet kan worden zonder </w:t>
      </w:r>
      <w:r w:rsidR="009D1976" w:rsidRPr="00806C61">
        <w:rPr>
          <w:rStyle w:val="normaltextrun"/>
        </w:rPr>
        <w:t xml:space="preserve">dat zelfstandigen </w:t>
      </w:r>
      <w:r w:rsidR="0011133A" w:rsidRPr="00806C61">
        <w:rPr>
          <w:rStyle w:val="normaltextrun"/>
        </w:rPr>
        <w:t>een keu</w:t>
      </w:r>
      <w:r w:rsidR="009A21AA" w:rsidRPr="00806C61">
        <w:rPr>
          <w:rStyle w:val="normaltextrun"/>
        </w:rPr>
        <w:t xml:space="preserve">ze hoeven </w:t>
      </w:r>
      <w:r w:rsidR="009D1976" w:rsidRPr="00806C61">
        <w:rPr>
          <w:rStyle w:val="normaltextrun"/>
        </w:rPr>
        <w:t xml:space="preserve">te </w:t>
      </w:r>
      <w:r w:rsidR="009A21AA" w:rsidRPr="00806C61">
        <w:rPr>
          <w:rStyle w:val="normaltextrun"/>
        </w:rPr>
        <w:t>maken tussen</w:t>
      </w:r>
      <w:r w:rsidR="0019028D" w:rsidRPr="00806C61">
        <w:rPr>
          <w:rStyle w:val="normaltextrun"/>
        </w:rPr>
        <w:t xml:space="preserve"> een</w:t>
      </w:r>
      <w:r w:rsidR="009A21AA" w:rsidRPr="00806C61">
        <w:rPr>
          <w:rStyle w:val="normaltextrun"/>
        </w:rPr>
        <w:t xml:space="preserve"> compensatie </w:t>
      </w:r>
      <w:r w:rsidR="0019028D" w:rsidRPr="00806C61">
        <w:rPr>
          <w:rStyle w:val="normaltextrun"/>
        </w:rPr>
        <w:t>voor</w:t>
      </w:r>
      <w:r w:rsidR="009A21AA" w:rsidRPr="00806C61">
        <w:rPr>
          <w:rStyle w:val="normaltextrun"/>
        </w:rPr>
        <w:t xml:space="preserve"> hun lager </w:t>
      </w:r>
      <w:r w:rsidR="009D1976" w:rsidRPr="00806C61">
        <w:rPr>
          <w:rStyle w:val="normaltextrun"/>
        </w:rPr>
        <w:t>rendement</w:t>
      </w:r>
      <w:r w:rsidR="009A21AA" w:rsidRPr="00806C61">
        <w:rPr>
          <w:rStyle w:val="normaltextrun"/>
        </w:rPr>
        <w:t xml:space="preserve"> of ondersteuning op de werkvloer</w:t>
      </w:r>
      <w:r w:rsidR="00BB617E" w:rsidRPr="00806C61">
        <w:rPr>
          <w:rStyle w:val="normaltextrun"/>
        </w:rPr>
        <w:t>.</w:t>
      </w:r>
      <w:r w:rsidR="00A602EE" w:rsidRPr="00806C61">
        <w:t xml:space="preserve"> </w:t>
      </w:r>
    </w:p>
    <w:p w14:paraId="77D60F06" w14:textId="77FCCFAC" w:rsidR="00593DC1" w:rsidRPr="00C35D61" w:rsidRDefault="00A602EE" w:rsidP="00C35D61">
      <w:pPr>
        <w:pStyle w:val="Opsommingaanbeveling"/>
        <w:rPr>
          <w:rStyle w:val="normaltextrun"/>
        </w:rPr>
      </w:pPr>
      <w:r w:rsidRPr="00C35D61">
        <w:t>Besteed voldoende aandacht aan toegankelijke communicatie</w:t>
      </w:r>
      <w:r w:rsidR="0042099B" w:rsidRPr="00C35D61">
        <w:t xml:space="preserve"> over de onderste</w:t>
      </w:r>
      <w:r w:rsidR="00C35D61" w:rsidRPr="00C35D61">
        <w:t>unende maatregelen. Zet in op</w:t>
      </w:r>
      <w:r w:rsidRPr="00C35D61">
        <w:t xml:space="preserve"> bekendmaking en duidelijke informatie via een centraal aanspreekpunt</w:t>
      </w:r>
      <w:r w:rsidR="00C35D61" w:rsidRPr="00C35D61">
        <w:t xml:space="preserve">. </w:t>
      </w:r>
    </w:p>
    <w:p w14:paraId="71B49761" w14:textId="57BDFF13" w:rsidR="00231CA3" w:rsidRDefault="00231CA3" w:rsidP="00231CA3">
      <w:pPr>
        <w:pStyle w:val="Kop1"/>
      </w:pPr>
      <w:bookmarkStart w:id="35" w:name="_Toc102977630"/>
      <w:r>
        <w:t>Budget</w:t>
      </w:r>
      <w:bookmarkEnd w:id="35"/>
    </w:p>
    <w:p w14:paraId="64462A17" w14:textId="27BB9131" w:rsidR="00A75785" w:rsidRDefault="00A75785" w:rsidP="00A75785">
      <w:r>
        <w:t xml:space="preserve">Het uitvoeringsbesluit vermeldt dat de </w:t>
      </w:r>
      <w:proofErr w:type="spellStart"/>
      <w:r>
        <w:t>werkondersteunende</w:t>
      </w:r>
      <w:proofErr w:type="spellEnd"/>
      <w:r>
        <w:t xml:space="preserve"> maatregelen worden toegekend binnen de perken van de jaarlijkse beschikbare begrotingskredieten. De loonpremie wordt</w:t>
      </w:r>
      <w:r w:rsidR="00433D91">
        <w:t xml:space="preserve"> daarom</w:t>
      </w:r>
      <w:r>
        <w:t xml:space="preserve"> als ‘open end’ en de begeleidingspremie als ‘gesloten end’ beschouwd. </w:t>
      </w:r>
    </w:p>
    <w:p w14:paraId="2A41A7CC" w14:textId="3C6ACC75" w:rsidR="00A75785" w:rsidRDefault="00A75785" w:rsidP="00A75785">
      <w:r>
        <w:t xml:space="preserve">NOOZO is geen voorstander om de begeleidingspremie in het kader van een gesloten enveloppe uit te werken. In een </w:t>
      </w:r>
      <w:r w:rsidR="00712651">
        <w:t xml:space="preserve">worst-case scenario betekent dit dat personen geen budget toegekend krijgen voor de ondersteuning waar ze recht op hebben. </w:t>
      </w:r>
      <w:r w:rsidR="61D70495">
        <w:t>Binnen</w:t>
      </w:r>
      <w:r w:rsidR="007810BF">
        <w:t xml:space="preserve"> het domein Welzijn en Onderwijs zien we dagelijks de grote problemen waar personen met een handicap mee worden geconfronteerd wanneer hun recht op ondersteuning niet</w:t>
      </w:r>
      <w:r w:rsidR="00474535">
        <w:t xml:space="preserve"> wordt</w:t>
      </w:r>
      <w:r w:rsidR="007810BF">
        <w:t xml:space="preserve"> gewaarborgd. </w:t>
      </w:r>
      <w:r w:rsidR="00625C2A">
        <w:t xml:space="preserve">Het is bijzonder cynisch dat in het slechtste geval de werknemer geen aanspraak maakt op begeleiding, terwijl de loonpremie voor de werkgever wel altijd uitbetaald </w:t>
      </w:r>
      <w:r w:rsidR="00B03609">
        <w:t xml:space="preserve">kan </w:t>
      </w:r>
      <w:r w:rsidR="00625C2A">
        <w:t xml:space="preserve">worden. </w:t>
      </w:r>
      <w:r w:rsidR="007810BF">
        <w:t xml:space="preserve">Als mensen met een arbeidshandicap de inspanning leveren om aan de slag te gaan, dan moet er ook een garantie zijn op ondersteuning. </w:t>
      </w:r>
    </w:p>
    <w:p w14:paraId="6833592D" w14:textId="562FFD27" w:rsidR="007810BF" w:rsidRDefault="007810BF" w:rsidP="00A75785">
      <w:r>
        <w:lastRenderedPageBreak/>
        <w:t>Wij erkennen de ambitie en het engagement van de overheid om het nodige budget te voorzien voor de begeleidingspremie van personen met een handicap. Wij hameren er daarom op dat er jaarlijks een correcte raming gebeurt van het aantal personen dat aan de slag wil met behulp van een begeleidin</w:t>
      </w:r>
      <w:r w:rsidR="006E5A7E">
        <w:t>g</w:t>
      </w:r>
      <w:r>
        <w:t>spremie. Op basis hiervan moet het budget van de gesloten enveloppe geëvalueerd en bijge</w:t>
      </w:r>
      <w:r w:rsidR="0098089A">
        <w:t xml:space="preserve">stuurd worden indien nodig. </w:t>
      </w:r>
    </w:p>
    <w:p w14:paraId="4D4CF320" w14:textId="566ACB47" w:rsidR="006655D9" w:rsidRDefault="006655D9" w:rsidP="00A75785">
      <w:r>
        <w:t>Voor de uitvoering van het decreet voorziet men een groei van de middelen van 50 miljoen euro in 2023 naar 126 miljoen euro in 2028. In 2019 bedroegen de uitgaven voor collectief maatwerk 283 miljoen euro. Het is duidelijk dat de uitgaven voor individueel maatwerk ver onder de beleidsuitgaven voor collectief maatwerk blijven.</w:t>
      </w:r>
      <w:r w:rsidR="00B768C9">
        <w:t xml:space="preserve"> </w:t>
      </w:r>
      <w:r w:rsidR="00B768C9" w:rsidRPr="0016004D">
        <w:t>NOOZO herha</w:t>
      </w:r>
      <w:r w:rsidR="0016004D" w:rsidRPr="0016004D">
        <w:t>alt</w:t>
      </w:r>
      <w:r w:rsidR="0016004D">
        <w:t xml:space="preserve"> de vraag om de ambities voor tewerkstelling in het regulier circuit hoger te leggen dan voor collectief maatwerk. </w:t>
      </w:r>
      <w:r w:rsidR="0016004D" w:rsidRPr="00806C61">
        <w:rPr>
          <w:rStyle w:val="normaltextrun"/>
          <w:b/>
          <w:shd w:val="clear" w:color="auto" w:fill="FFFFFF"/>
        </w:rPr>
        <w:t>Er is een inhaalbeweging nodig op het vlak van individueel maatwerk in termen van aantal mensen, van beschikbare middelen, mate en niveau van ondersteuning en doorstroom.</w:t>
      </w:r>
    </w:p>
    <w:p w14:paraId="6C13F981" w14:textId="4A2AC5E7" w:rsidR="0098089A" w:rsidRDefault="0098089A" w:rsidP="0098089A">
      <w:pPr>
        <w:pStyle w:val="Kop3"/>
      </w:pPr>
      <w:bookmarkStart w:id="36" w:name="_Toc102977631"/>
      <w:r>
        <w:t>Aanbevelingen</w:t>
      </w:r>
      <w:bookmarkEnd w:id="36"/>
    </w:p>
    <w:p w14:paraId="686B6F7C" w14:textId="0BE996D3" w:rsidR="008C0513" w:rsidRDefault="008C0513" w:rsidP="008C0513">
      <w:pPr>
        <w:pStyle w:val="Opsommingaanbeveling"/>
      </w:pPr>
      <w:r>
        <w:t xml:space="preserve">Zorg voor een zeer nauwkeurige monitoring van het aantal personen dat gebruik wil maken van de begeleidingspremie. Het is nodig dat de regering op basis van een correcte raming elk jaar de enveloppe evalueert en groter maakt indien nodig. </w:t>
      </w:r>
    </w:p>
    <w:p w14:paraId="1B4BC950" w14:textId="6FD85EAC" w:rsidR="0016004D" w:rsidRDefault="0016004D" w:rsidP="008C0513">
      <w:pPr>
        <w:pStyle w:val="Opsommingaanbeveling"/>
      </w:pPr>
      <w:r>
        <w:t xml:space="preserve">Er is een inhaalbeweging nodig op het vlak van individueel maatwerk. Dit zou zich ook naar de beschikbare middelen moeten vertalen.  </w:t>
      </w:r>
    </w:p>
    <w:p w14:paraId="58657416" w14:textId="09DB9090" w:rsidR="008F3900" w:rsidRDefault="008F3900" w:rsidP="008F3900">
      <w:pPr>
        <w:pStyle w:val="Kop1"/>
      </w:pPr>
      <w:bookmarkStart w:id="37" w:name="_Toc102977632"/>
      <w:r>
        <w:t>Verder overleg: niets over ons zonder ons</w:t>
      </w:r>
      <w:bookmarkEnd w:id="37"/>
    </w:p>
    <w:p w14:paraId="47458D4C" w14:textId="2E9CE083" w:rsidR="008F3900" w:rsidRPr="008F3900" w:rsidRDefault="008F3900" w:rsidP="008F3900">
      <w:r>
        <w:t>We vragen om personen met een handicap verder te betrekken bij de uitwerking en uitrol van communicatiecampagnes</w:t>
      </w:r>
      <w:r w:rsidR="00AE26E0">
        <w:t>, …</w:t>
      </w:r>
      <w:r>
        <w:t xml:space="preserve"> </w:t>
      </w:r>
      <w:r w:rsidR="00B602CE">
        <w:t xml:space="preserve">Dit is </w:t>
      </w:r>
      <w:r w:rsidR="00B602CE">
        <w:lastRenderedPageBreak/>
        <w:t xml:space="preserve">belangrijk om het juiste beeld naar voor te schuiven over personen met een handicap op de arbeidsmarkt. </w:t>
      </w:r>
    </w:p>
    <w:p w14:paraId="281E4E4F" w14:textId="18422C99" w:rsidR="004C3D78" w:rsidRDefault="004C3D78" w:rsidP="004C3D78">
      <w:pPr>
        <w:pStyle w:val="Kop1"/>
      </w:pPr>
      <w:bookmarkStart w:id="38" w:name="_Toc102977633"/>
      <w:r>
        <w:t>Begrippenlijst</w:t>
      </w:r>
      <w:bookmarkEnd w:id="38"/>
    </w:p>
    <w:p w14:paraId="2DAEFFDF" w14:textId="77777777" w:rsidR="00FB328E" w:rsidRDefault="00FB328E" w:rsidP="00FA30A8">
      <w:r w:rsidRPr="00AE26E0">
        <w:rPr>
          <w:b/>
          <w:bCs w:val="0"/>
        </w:rPr>
        <w:t>Begeleidingspremie</w:t>
      </w:r>
      <w:r>
        <w:rPr>
          <w:b/>
          <w:bCs w:val="0"/>
        </w:rPr>
        <w:t>:</w:t>
      </w:r>
      <w:r w:rsidRPr="00841FB0">
        <w:t xml:space="preserve"> </w:t>
      </w:r>
      <w:r>
        <w:t xml:space="preserve">De begeleidingspremie is </w:t>
      </w:r>
      <w:r w:rsidRPr="0043735A">
        <w:t xml:space="preserve">een </w:t>
      </w:r>
      <w:r>
        <w:t xml:space="preserve">tegemoetkoming voor werkgevers om ondersteuning te voorzien van de werknemer met een arbeidsbeperking, de werkgever en directe collega’s. </w:t>
      </w:r>
      <w:r w:rsidRPr="00420F75">
        <w:t>Op die manier zorg</w:t>
      </w:r>
      <w:r>
        <w:t>t de overheid</w:t>
      </w:r>
      <w:r w:rsidRPr="00420F75">
        <w:t xml:space="preserve"> ervoor dat de tewerkstelling van de individueel maatwerker voldoende duurzaam is. Die begeleiding kan bijvoorbeeld gebeuren door de bedrijven van het collectief maatwerk</w:t>
      </w:r>
      <w:r>
        <w:t xml:space="preserve"> of een gekwalificeerd begeleider. </w:t>
      </w:r>
      <w:r w:rsidRPr="00420F75">
        <w:t>De hoogte</w:t>
      </w:r>
      <w:r>
        <w:t xml:space="preserve"> en duur</w:t>
      </w:r>
      <w:r w:rsidRPr="00420F75">
        <w:t xml:space="preserve"> van de begeleidingspremie zal afhankelijk zijn van de mate waarin begeleiding noodzakelijk is</w:t>
      </w:r>
      <w:r>
        <w:t xml:space="preserve"> (na evaluatie van de VDAB)</w:t>
      </w:r>
      <w:r w:rsidRPr="00420F75">
        <w:t>. </w:t>
      </w:r>
    </w:p>
    <w:p w14:paraId="2D9AD951" w14:textId="77777777" w:rsidR="00FB328E" w:rsidRPr="00420F75" w:rsidRDefault="00FB328E" w:rsidP="00470608">
      <w:r w:rsidRPr="00C03036">
        <w:rPr>
          <w:b/>
          <w:bCs w:val="0"/>
        </w:rPr>
        <w:t>Degressiviteit:</w:t>
      </w:r>
      <w:r>
        <w:t xml:space="preserve"> geleidelijke daling van de hoogte van de premie in de tijd </w:t>
      </w:r>
    </w:p>
    <w:p w14:paraId="288FC0F5" w14:textId="5BC6D28E" w:rsidR="002D10E6" w:rsidRPr="002D10E6" w:rsidRDefault="00FB328E" w:rsidP="00FB328E">
      <w:pPr>
        <w:spacing w:after="0" w:line="276" w:lineRule="auto"/>
        <w:rPr>
          <w:bCs w:val="0"/>
        </w:rPr>
      </w:pPr>
      <w:r w:rsidRPr="002D10E6">
        <w:rPr>
          <w:b/>
          <w:bCs w:val="0"/>
        </w:rPr>
        <w:t>GGMMI</w:t>
      </w:r>
      <w:r>
        <w:t xml:space="preserve"> </w:t>
      </w:r>
      <w:r w:rsidRPr="00FB328E">
        <w:rPr>
          <w:b/>
          <w:bCs w:val="0"/>
        </w:rPr>
        <w:t>of gewaarborgd gemiddeld minimum maandinkomen</w:t>
      </w:r>
      <w:r>
        <w:rPr>
          <w:b/>
          <w:bCs w:val="0"/>
        </w:rPr>
        <w:t xml:space="preserve">: </w:t>
      </w:r>
      <w:r>
        <w:br/>
      </w:r>
      <w:r w:rsidR="00FB58A1" w:rsidRPr="00FB58A1">
        <w:t>Werknemers die minstens 21 jaar zijn en voltijds werken onder een arbeidsovereenkomst hebben recht op een gewaarborgd gemiddeld minimummaandinkomen, ongeacht hun bedrijfstak en het paritaire comité waaronder ze vallen.</w:t>
      </w:r>
      <w:r w:rsidR="002D10E6" w:rsidRPr="002D10E6">
        <w:t xml:space="preserve"> Het gewaarborgd gemiddeld minimummaandinkomen is niet echt identiek aan een minimummaandloon. In het GGMMI zitten immers bepaalde sommen vervat die in de loop van het jaar worden uitbetaald. Zo kan bijvoorbeeld een eindejaarspremie of dertiende maand in aanmerking worden genomen om na te gaan of het GGMMI wordt nageleefd.</w:t>
      </w:r>
    </w:p>
    <w:p w14:paraId="105CA5F1" w14:textId="77777777" w:rsidR="00343E9A" w:rsidRDefault="00343E9A" w:rsidP="00C278F3">
      <w:pPr>
        <w:spacing w:after="0" w:line="240" w:lineRule="auto"/>
      </w:pPr>
    </w:p>
    <w:p w14:paraId="2DEA4A40" w14:textId="77777777" w:rsidR="00C278F3" w:rsidRDefault="00CA6326" w:rsidP="00FB328E">
      <w:pPr>
        <w:spacing w:after="0" w:line="276" w:lineRule="auto"/>
      </w:pPr>
      <w:r w:rsidRPr="002D10E6">
        <w:rPr>
          <w:b/>
          <w:bCs w:val="0"/>
        </w:rPr>
        <w:t>ICF-instrument</w:t>
      </w:r>
      <w:r>
        <w:t xml:space="preserve">: </w:t>
      </w:r>
      <w:r w:rsidR="00C278F3" w:rsidRPr="00C278F3">
        <w:t>ICF is de methodiek die VDAB gebruikt om te indiceren. Indicering is het onderzoek dat nagaat of iemand erkend wordt als persoon met een arbeidsbeperking en die op basis hiervan adviezen kan krijgen.</w:t>
      </w:r>
    </w:p>
    <w:p w14:paraId="1521CF6C" w14:textId="77777777" w:rsidR="0090449D" w:rsidRDefault="0090449D" w:rsidP="00C278F3">
      <w:pPr>
        <w:spacing w:after="0" w:line="240" w:lineRule="auto"/>
      </w:pPr>
    </w:p>
    <w:p w14:paraId="102F4B86" w14:textId="77777777" w:rsidR="008771B7" w:rsidRDefault="0090449D" w:rsidP="00FB328E">
      <w:pPr>
        <w:spacing w:after="0" w:line="276" w:lineRule="auto"/>
      </w:pPr>
      <w:r w:rsidRPr="00AE26E0">
        <w:rPr>
          <w:b/>
          <w:bCs w:val="0"/>
        </w:rPr>
        <w:t>Loonpremie</w:t>
      </w:r>
      <w:r w:rsidR="00AE26E0" w:rsidRPr="00AE26E0">
        <w:rPr>
          <w:b/>
          <w:bCs w:val="0"/>
        </w:rPr>
        <w:t xml:space="preserve">: </w:t>
      </w:r>
      <w:r w:rsidR="00216ED9" w:rsidRPr="00216ED9">
        <w:t>De loonpremie is</w:t>
      </w:r>
      <w:r w:rsidR="00216ED9">
        <w:rPr>
          <w:b/>
          <w:bCs w:val="0"/>
        </w:rPr>
        <w:t xml:space="preserve"> </w:t>
      </w:r>
      <w:r w:rsidR="00D030E5" w:rsidRPr="0043735A">
        <w:t xml:space="preserve">een </w:t>
      </w:r>
      <w:r w:rsidR="00CA75A6">
        <w:t xml:space="preserve">tegemoetkoming voor werkgevers </w:t>
      </w:r>
      <w:r w:rsidR="00C30E54">
        <w:t xml:space="preserve">in de loonkost </w:t>
      </w:r>
      <w:r w:rsidR="00CA75A6">
        <w:t xml:space="preserve">bij </w:t>
      </w:r>
      <w:r w:rsidR="00103BA7">
        <w:t xml:space="preserve">het in dienst nemen van een persoon </w:t>
      </w:r>
      <w:r w:rsidR="00103BA7">
        <w:lastRenderedPageBreak/>
        <w:t>met een arbeidsbeperking</w:t>
      </w:r>
      <w:r w:rsidR="002743C4">
        <w:t>. Deze premie is bedoeld</w:t>
      </w:r>
      <w:r w:rsidR="00103BA7">
        <w:t xml:space="preserve"> om</w:t>
      </w:r>
      <w:r w:rsidR="00512E08">
        <w:t xml:space="preserve"> </w:t>
      </w:r>
      <w:r w:rsidR="008771B7">
        <w:t xml:space="preserve">de mogelijke </w:t>
      </w:r>
      <w:r w:rsidR="00CA04B3">
        <w:t xml:space="preserve">extra kosten om iemand </w:t>
      </w:r>
      <w:r w:rsidR="008771B7">
        <w:t xml:space="preserve">met een arbeidshandicap </w:t>
      </w:r>
      <w:r w:rsidR="00164858">
        <w:t xml:space="preserve">of chronische ziekte </w:t>
      </w:r>
      <w:r w:rsidR="008771B7">
        <w:t>aan de slag te helpen</w:t>
      </w:r>
      <w:r w:rsidR="00247C87">
        <w:t xml:space="preserve"> (bijvoorbeeld extra hulp bij concrete uitvoering van de job)</w:t>
      </w:r>
      <w:r w:rsidR="00512E08">
        <w:t xml:space="preserve"> of het mogelijk verlies aan opbrengst te verminderen.</w:t>
      </w:r>
      <w:r w:rsidR="000058DD">
        <w:t xml:space="preserve"> De hoogte en duur van de loonpremie zal afhankelijk zijn van </w:t>
      </w:r>
      <w:r w:rsidR="00322727">
        <w:t>de ondersteuningsnood van de persoon met een arbeidshandicap of chronische ziekte</w:t>
      </w:r>
      <w:r w:rsidR="00823190">
        <w:t xml:space="preserve"> (na evaluatie van de VDAB)</w:t>
      </w:r>
      <w:r w:rsidR="00322727">
        <w:t xml:space="preserve">. </w:t>
      </w:r>
    </w:p>
    <w:p w14:paraId="407ECB86" w14:textId="77777777" w:rsidR="008771B7" w:rsidRDefault="008771B7" w:rsidP="00C278F3">
      <w:pPr>
        <w:spacing w:after="0" w:line="240" w:lineRule="auto"/>
      </w:pPr>
    </w:p>
    <w:p w14:paraId="01711818" w14:textId="77777777" w:rsidR="0090449D" w:rsidRDefault="00656418" w:rsidP="00670203">
      <w:r w:rsidRPr="00AE26E0">
        <w:rPr>
          <w:b/>
          <w:bCs w:val="0"/>
        </w:rPr>
        <w:t>Ondersteuningspremie</w:t>
      </w:r>
      <w:r>
        <w:rPr>
          <w:b/>
          <w:bCs w:val="0"/>
        </w:rPr>
        <w:t>:</w:t>
      </w:r>
      <w:r w:rsidR="001F2450" w:rsidRPr="001F2450">
        <w:t xml:space="preserve"> </w:t>
      </w:r>
      <w:r w:rsidR="001F2450">
        <w:t>De ondersteuningspremie is een gelijkaardige tegemoetkoming als de loonpremie</w:t>
      </w:r>
      <w:r w:rsidR="005E6699">
        <w:t xml:space="preserve"> voor werkgevers</w:t>
      </w:r>
      <w:r w:rsidR="001F2450">
        <w:t xml:space="preserve">, maar </w:t>
      </w:r>
      <w:r w:rsidR="00647FCA">
        <w:t xml:space="preserve">hier bedoeld </w:t>
      </w:r>
      <w:r w:rsidR="001F2450">
        <w:t xml:space="preserve">voor wie zelfstandig aan de slag wil gaan. </w:t>
      </w:r>
      <w:r w:rsidR="003807FB">
        <w:t xml:space="preserve">De ondersteuningspremie is vrij te gebruiken en kan zowel gebruikt worden om mogelijk verlies aan opbrengst </w:t>
      </w:r>
      <w:r w:rsidR="00883AA2">
        <w:t xml:space="preserve">te verminderen als </w:t>
      </w:r>
      <w:r w:rsidR="00DD2A77">
        <w:t xml:space="preserve">ingezet worden om begeleiding en ondersteuning </w:t>
      </w:r>
      <w:r w:rsidR="0083368F">
        <w:t>te betalen</w:t>
      </w:r>
      <w:r w:rsidR="00DD2A77">
        <w:t>.</w:t>
      </w:r>
    </w:p>
    <w:p w14:paraId="6AB5FDF9" w14:textId="77777777" w:rsidR="005A6FAB" w:rsidRPr="00420F75" w:rsidRDefault="005A6FAB" w:rsidP="00FA30A8">
      <w:r w:rsidRPr="000D3601">
        <w:rPr>
          <w:b/>
          <w:bCs w:val="0"/>
        </w:rPr>
        <w:t>Referteloon</w:t>
      </w:r>
      <w:r w:rsidR="002C666C" w:rsidRPr="000D3601">
        <w:rPr>
          <w:b/>
          <w:bCs w:val="0"/>
        </w:rPr>
        <w:t>:</w:t>
      </w:r>
      <w:r w:rsidR="002C666C">
        <w:t xml:space="preserve"> </w:t>
      </w:r>
      <w:r w:rsidR="002C666C" w:rsidRPr="006A5ABE">
        <w:t>Het referteloon is</w:t>
      </w:r>
      <w:r w:rsidR="002C666C">
        <w:t xml:space="preserve"> het </w:t>
      </w:r>
      <w:r w:rsidR="00157058">
        <w:t xml:space="preserve">totale </w:t>
      </w:r>
      <w:r w:rsidR="002C666C">
        <w:t xml:space="preserve">brutoloon van </w:t>
      </w:r>
      <w:r w:rsidR="00CE0BBC">
        <w:t>d</w:t>
      </w:r>
      <w:r w:rsidR="002C666C">
        <w:t>e werknemer</w:t>
      </w:r>
      <w:r w:rsidR="00677D4C">
        <w:t xml:space="preserve"> </w:t>
      </w:r>
      <w:r w:rsidR="003F2A14">
        <w:t>met de werkgeversbijdragen</w:t>
      </w:r>
      <w:r w:rsidR="002C666C" w:rsidRPr="006A5ABE">
        <w:t xml:space="preserve"> </w:t>
      </w:r>
      <w:r w:rsidR="00BC7CEF">
        <w:t xml:space="preserve">samengeteld en </w:t>
      </w:r>
      <w:r w:rsidR="00E034B5">
        <w:t xml:space="preserve">de </w:t>
      </w:r>
      <w:r w:rsidR="00390709">
        <w:t>verminder</w:t>
      </w:r>
      <w:r w:rsidR="00E034B5">
        <w:t xml:space="preserve">ingen </w:t>
      </w:r>
      <w:r w:rsidR="008B4DDD">
        <w:t>op de werkgeversbijdragen afgetrokken.</w:t>
      </w:r>
      <w:r w:rsidR="00E10655">
        <w:t xml:space="preserve"> </w:t>
      </w:r>
      <w:r w:rsidR="00E10655" w:rsidRPr="006A5ABE">
        <w:t>Het referteloon is</w:t>
      </w:r>
      <w:r w:rsidR="00E10655">
        <w:t xml:space="preserve"> </w:t>
      </w:r>
      <w:r w:rsidR="002C666C" w:rsidRPr="006A5ABE">
        <w:t>begrensd tot het dubbele van het gemiddeld gewaarborgd minimummaandinkomen (</w:t>
      </w:r>
      <w:proofErr w:type="spellStart"/>
      <w:r w:rsidR="002C666C" w:rsidRPr="006A5ABE">
        <w:t>ggmmi</w:t>
      </w:r>
      <w:proofErr w:type="spellEnd"/>
      <w:r w:rsidR="002C666C" w:rsidRPr="006A5ABE">
        <w:t>).</w:t>
      </w:r>
    </w:p>
    <w:p w14:paraId="62DD2E92" w14:textId="5B52BC81" w:rsidR="00FB328E" w:rsidRPr="00E2731D" w:rsidRDefault="00FB328E" w:rsidP="00FB328E">
      <w:pPr>
        <w:spacing w:after="0" w:line="276" w:lineRule="auto"/>
      </w:pPr>
      <w:proofErr w:type="spellStart"/>
      <w:r>
        <w:rPr>
          <w:b/>
          <w:bCs w:val="0"/>
        </w:rPr>
        <w:t>Werkondersteunende</w:t>
      </w:r>
      <w:proofErr w:type="spellEnd"/>
      <w:r>
        <w:rPr>
          <w:b/>
          <w:bCs w:val="0"/>
        </w:rPr>
        <w:t xml:space="preserve"> maatregelen: </w:t>
      </w:r>
      <w:r>
        <w:rPr>
          <w:b/>
          <w:bCs w:val="0"/>
        </w:rPr>
        <w:br/>
      </w:r>
      <w:proofErr w:type="spellStart"/>
      <w:r w:rsidRPr="00720792">
        <w:t>Werkondersteunende</w:t>
      </w:r>
      <w:proofErr w:type="spellEnd"/>
      <w:r w:rsidRPr="00720792">
        <w:t xml:space="preserve"> maatregelen bestaan</w:t>
      </w:r>
      <w:r>
        <w:t xml:space="preserve"> uit </w:t>
      </w:r>
      <w:r w:rsidRPr="00BE7631">
        <w:t xml:space="preserve">het geheel aan tegemoetkomingen en </w:t>
      </w:r>
      <w:proofErr w:type="spellStart"/>
      <w:r>
        <w:t>werk</w:t>
      </w:r>
      <w:r w:rsidRPr="00BE7631">
        <w:t>ondersteuning</w:t>
      </w:r>
      <w:r>
        <w:t>spakket</w:t>
      </w:r>
      <w:proofErr w:type="spellEnd"/>
      <w:r w:rsidRPr="00BE7631">
        <w:t xml:space="preserve"> om werkgevers te stimuleren personen met een arbeidsbeperking aan het werk te helpen bij gewone bedrijven </w:t>
      </w:r>
      <w:r w:rsidRPr="002B288A">
        <w:t>of personen met een handicap aan te zetten tot ondernemerschap.</w:t>
      </w:r>
      <w:r>
        <w:rPr>
          <w:b/>
          <w:bCs w:val="0"/>
        </w:rPr>
        <w:t xml:space="preserve"> </w:t>
      </w:r>
      <w:r w:rsidRPr="00E2731D">
        <w:t>Het gaat om de loon- of ondersteuningspremie en de begeleidingspremie.</w:t>
      </w:r>
    </w:p>
    <w:p w14:paraId="5E8675CB" w14:textId="77D63D6B" w:rsidR="00EB2D44" w:rsidRDefault="00EB2D44" w:rsidP="00C278F3">
      <w:pPr>
        <w:spacing w:after="0" w:line="240" w:lineRule="auto"/>
      </w:pPr>
    </w:p>
    <w:p w14:paraId="30BDEF9E" w14:textId="77777777" w:rsidR="00EB2D44" w:rsidRDefault="00EB2D44" w:rsidP="00C278F3">
      <w:pPr>
        <w:spacing w:after="0" w:line="240" w:lineRule="auto"/>
      </w:pPr>
    </w:p>
    <w:p w14:paraId="1F3EB809" w14:textId="4426F4C8" w:rsidR="0090449D" w:rsidRDefault="0090449D" w:rsidP="00C278F3">
      <w:pPr>
        <w:spacing w:after="0" w:line="240" w:lineRule="auto"/>
      </w:pPr>
    </w:p>
    <w:p w14:paraId="37C22A8E" w14:textId="77777777" w:rsidR="00343E9A" w:rsidRDefault="00343E9A" w:rsidP="00C278F3">
      <w:pPr>
        <w:spacing w:after="0" w:line="240" w:lineRule="auto"/>
      </w:pPr>
    </w:p>
    <w:p w14:paraId="3E0203C3" w14:textId="28FAD6FA" w:rsidR="002B2E2F" w:rsidRPr="00C278F3" w:rsidRDefault="002B2E2F" w:rsidP="00CA6326">
      <w:pPr>
        <w:rPr>
          <w:lang w:val="nl-BE"/>
        </w:rPr>
      </w:pPr>
    </w:p>
    <w:sectPr w:rsidR="002B2E2F" w:rsidRPr="00C278F3" w:rsidSect="00856804">
      <w:footerReference w:type="default" r:id="rId19"/>
      <w:footerReference w:type="first" r:id="rId20"/>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86BA" w14:textId="77777777" w:rsidR="004B696E" w:rsidRDefault="004B696E" w:rsidP="00856804">
      <w:r>
        <w:separator/>
      </w:r>
    </w:p>
  </w:endnote>
  <w:endnote w:type="continuationSeparator" w:id="0">
    <w:p w14:paraId="0BE7A7F3" w14:textId="77777777" w:rsidR="004B696E" w:rsidRDefault="004B696E" w:rsidP="00856804">
      <w:r>
        <w:continuationSeparator/>
      </w:r>
    </w:p>
  </w:endnote>
  <w:endnote w:type="continuationNotice" w:id="1">
    <w:p w14:paraId="41AFA0ED" w14:textId="77777777" w:rsidR="004B696E" w:rsidRDefault="004B696E">
      <w:pPr>
        <w:spacing w:after="0" w:line="240" w:lineRule="auto"/>
      </w:pPr>
    </w:p>
  </w:endnote>
  <w:endnote w:id="2">
    <w:p w14:paraId="7463F90D" w14:textId="77777777" w:rsidR="00903640" w:rsidRDefault="00903640" w:rsidP="00903640">
      <w:pPr>
        <w:pStyle w:val="Eindnoottekst"/>
      </w:pPr>
      <w:r>
        <w:rPr>
          <w:rStyle w:val="Eindnootmarkering"/>
        </w:rPr>
        <w:endnoteRef/>
      </w:r>
      <w:r>
        <w:t xml:space="preserve"> Cijferrapport bij actielijst arbeidsbeperking 2030 (2021) Commissie Diversiteit. Geraadpleegd via: </w:t>
      </w:r>
      <w:hyperlink r:id="rId1" w:history="1">
        <w:r w:rsidRPr="006B426B">
          <w:rPr>
            <w:rStyle w:val="Hyperlink"/>
          </w:rPr>
          <w:t>https://publicaties.vlaanderen.be</w:t>
        </w:r>
      </w:hyperlink>
      <w:r>
        <w:t xml:space="preserve"> op 27 april 2022.</w:t>
      </w:r>
    </w:p>
  </w:endnote>
  <w:endnote w:id="3">
    <w:p w14:paraId="3A566800" w14:textId="77777777" w:rsidR="00903640" w:rsidRDefault="00903640" w:rsidP="00903640">
      <w:pPr>
        <w:pStyle w:val="Eindnoottekst"/>
      </w:pPr>
      <w:r>
        <w:rPr>
          <w:rStyle w:val="Eindnootmarkering"/>
        </w:rPr>
        <w:endnoteRef/>
      </w:r>
      <w:r>
        <w:t xml:space="preserve"> Ondernemen met een arbeidshandicap in Vlaanderen (2018) Rapport. Stichting Innovatie &amp; Arbeid, Geraadpleegd via: </w:t>
      </w:r>
      <w:hyperlink r:id="rId2" w:history="1">
        <w:r w:rsidRPr="006B426B">
          <w:rPr>
            <w:rStyle w:val="Hyperlink"/>
          </w:rPr>
          <w:t>https://www.serv.be/stichting/project/ondernemen-arbeidshandicap</w:t>
        </w:r>
      </w:hyperlink>
      <w:r>
        <w:t xml:space="preserve"> op 27 april 2022.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EED62" w14:textId="77777777" w:rsidR="002065E4" w:rsidRPr="00141207" w:rsidRDefault="002065E4"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4BB5848B" w14:textId="692F8231" w:rsidR="0072457B" w:rsidRPr="002B6610" w:rsidRDefault="00C21237" w:rsidP="0096662E">
        <w:pPr>
          <w:pStyle w:val="Voettekst"/>
          <w:spacing w:line="264" w:lineRule="auto"/>
          <w:rPr>
            <w:color w:val="auto"/>
          </w:rPr>
        </w:pPr>
        <w:r>
          <w:rPr>
            <w:color w:val="auto"/>
          </w:rPr>
          <w:t>2022.0</w:t>
        </w:r>
        <w:r w:rsidR="006D5B87">
          <w:rPr>
            <w:color w:val="auto"/>
          </w:rPr>
          <w:t>4</w:t>
        </w:r>
        <w:r>
          <w:rPr>
            <w:color w:val="auto"/>
          </w:rPr>
          <w:t xml:space="preserve"> advies individueel maatwerk</w:t>
        </w:r>
        <w:r w:rsidR="004D12A6" w:rsidRPr="0034013F">
          <w:rPr>
            <w:color w:val="auto"/>
          </w:rPr>
          <w:tab/>
          <w:t xml:space="preserve">pagina </w:t>
        </w:r>
        <w:r w:rsidR="004D12A6" w:rsidRPr="0034013F">
          <w:rPr>
            <w:b/>
            <w:bCs w:val="0"/>
            <w:color w:val="auto"/>
          </w:rPr>
          <w:fldChar w:fldCharType="begin"/>
        </w:r>
        <w:r w:rsidR="004D12A6" w:rsidRPr="0034013F">
          <w:rPr>
            <w:b/>
            <w:bCs w:val="0"/>
            <w:color w:val="auto"/>
          </w:rPr>
          <w:instrText>PAGE</w:instrText>
        </w:r>
        <w:r w:rsidR="004D12A6" w:rsidRPr="0034013F">
          <w:rPr>
            <w:b/>
            <w:bCs w:val="0"/>
            <w:color w:val="auto"/>
          </w:rPr>
          <w:fldChar w:fldCharType="separate"/>
        </w:r>
        <w:r w:rsidR="004D12A6" w:rsidRPr="0034013F">
          <w:rPr>
            <w:b/>
            <w:bCs w:val="0"/>
            <w:color w:val="auto"/>
          </w:rPr>
          <w:t>2</w:t>
        </w:r>
        <w:r w:rsidR="004D12A6" w:rsidRPr="0034013F">
          <w:rPr>
            <w:b/>
            <w:bCs w:val="0"/>
            <w:color w:val="auto"/>
          </w:rPr>
          <w:fldChar w:fldCharType="end"/>
        </w:r>
        <w:r w:rsidR="004D12A6" w:rsidRPr="0034013F">
          <w:rPr>
            <w:color w:val="auto"/>
          </w:rPr>
          <w:t xml:space="preserve"> van </w:t>
        </w:r>
        <w:r w:rsidR="004D12A6" w:rsidRPr="0034013F">
          <w:rPr>
            <w:color w:val="auto"/>
          </w:rPr>
          <w:fldChar w:fldCharType="begin"/>
        </w:r>
        <w:r w:rsidR="004D12A6" w:rsidRPr="0034013F">
          <w:rPr>
            <w:color w:val="auto"/>
          </w:rPr>
          <w:instrText>NUMPAGES</w:instrText>
        </w:r>
        <w:r w:rsidR="004D12A6" w:rsidRPr="0034013F">
          <w:rPr>
            <w:color w:val="auto"/>
          </w:rPr>
          <w:fldChar w:fldCharType="separate"/>
        </w:r>
        <w:r w:rsidR="004D12A6" w:rsidRPr="0034013F">
          <w:rPr>
            <w:color w:val="auto"/>
          </w:rPr>
          <w:t>25</w:t>
        </w:r>
        <w:r w:rsidR="004D12A6" w:rsidRPr="0034013F">
          <w:rPr>
            <w:color w:val="aut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7A38" w14:textId="77777777" w:rsidR="0096662E" w:rsidRDefault="00163E48" w:rsidP="00163E48">
    <w:pPr>
      <w:pStyle w:val="Voettekst"/>
      <w:jc w:val="right"/>
    </w:pPr>
    <w:r>
      <w:rPr>
        <w:noProof/>
      </w:rPr>
      <w:drawing>
        <wp:inline distT="0" distB="0" distL="0" distR="0" wp14:anchorId="1A3A0BF3" wp14:editId="3FE937A7">
          <wp:extent cx="2107952" cy="540000"/>
          <wp:effectExtent l="0" t="0" r="635" b="6350"/>
          <wp:docPr id="2" name="Picture 2" title="Met de steun van Logo Vlaanderen verbeelding wer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anderen_verbeelding werkt_naakt_msv.png"/>
                  <pic:cNvPicPr/>
                </pic:nvPicPr>
                <pic:blipFill>
                  <a:blip r:embed="rId1">
                    <a:extLst>
                      <a:ext uri="{28A0092B-C50C-407E-A947-70E740481C1C}">
                        <a14:useLocalDpi xmlns:a14="http://schemas.microsoft.com/office/drawing/2010/main" val="0"/>
                      </a:ext>
                    </a:extLst>
                  </a:blip>
                  <a:stretch>
                    <a:fillRect/>
                  </a:stretch>
                </pic:blipFill>
                <pic:spPr>
                  <a:xfrm>
                    <a:off x="0" y="0"/>
                    <a:ext cx="2107952"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AD3C" w14:textId="77777777" w:rsidR="004B696E" w:rsidRDefault="004B696E" w:rsidP="00856804">
      <w:r>
        <w:separator/>
      </w:r>
    </w:p>
  </w:footnote>
  <w:footnote w:type="continuationSeparator" w:id="0">
    <w:p w14:paraId="5EBFE65A" w14:textId="77777777" w:rsidR="004B696E" w:rsidRDefault="004B696E" w:rsidP="00856804">
      <w:r>
        <w:continuationSeparator/>
      </w:r>
    </w:p>
  </w:footnote>
  <w:footnote w:type="continuationNotice" w:id="1">
    <w:p w14:paraId="075AB42C" w14:textId="77777777" w:rsidR="004B696E" w:rsidRDefault="004B69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7.85pt;height:225.5pt" o:bullet="t">
        <v:imagedata r:id="rId1" o:title="noozo_icon_Tekengebied 1"/>
      </v:shape>
    </w:pict>
  </w:numPicBullet>
  <w:numPicBullet w:numPicBulletId="1">
    <w:pict>
      <v:shape id="_x0000_i1033" type="#_x0000_t75" alt="Ster" style="width:41.15pt;height:41.1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" o:bullet="t">
        <v:imagedata r:id="rId2" o:title=""/>
      </v:shape>
    </w:pict>
  </w:numPicBullet>
  <w:abstractNum w:abstractNumId="0" w15:restartNumberingAfterBreak="0">
    <w:nsid w:val="00FF71F8"/>
    <w:multiLevelType w:val="hybridMultilevel"/>
    <w:tmpl w:val="FD60F8D0"/>
    <w:lvl w:ilvl="0" w:tplc="751AFEAA">
      <w:start w:val="1"/>
      <w:numFmt w:val="bullet"/>
      <w:pStyle w:val="Opsommingniv2"/>
      <w:lvlText w:val="o"/>
      <w:lvlJc w:val="left"/>
      <w:pPr>
        <w:ind w:left="720" w:hanging="360"/>
      </w:pPr>
      <w:rPr>
        <w:rFonts w:ascii="Courier New" w:hAnsi="Courier New" w:cs="Courier New" w:hint="default"/>
      </w:rPr>
    </w:lvl>
    <w:lvl w:ilvl="1" w:tplc="EAFE912C">
      <w:start w:val="2"/>
      <w:numFmt w:val="bullet"/>
      <w:pStyle w:val="Opsommingniv3"/>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8E07FD"/>
    <w:multiLevelType w:val="hybridMultilevel"/>
    <w:tmpl w:val="DBEEC6F8"/>
    <w:lvl w:ilvl="0" w:tplc="91563B28">
      <w:start w:val="2022"/>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B3A68DA"/>
    <w:multiLevelType w:val="hybridMultilevel"/>
    <w:tmpl w:val="12661B94"/>
    <w:lvl w:ilvl="0" w:tplc="48460988">
      <w:start w:val="2022"/>
      <w:numFmt w:val="bullet"/>
      <w:lvlText w:val=""/>
      <w:lvlJc w:val="left"/>
      <w:pPr>
        <w:ind w:left="720" w:hanging="360"/>
      </w:pPr>
      <w:rPr>
        <w:rFonts w:ascii="Symbol" w:eastAsiaTheme="minorHAns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4"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4529B0"/>
    <w:multiLevelType w:val="hybridMultilevel"/>
    <w:tmpl w:val="C59A17DC"/>
    <w:lvl w:ilvl="0" w:tplc="98EAEA94">
      <w:start w:val="2022"/>
      <w:numFmt w:val="bullet"/>
      <w:lvlText w:val=""/>
      <w:lvlJc w:val="left"/>
      <w:pPr>
        <w:ind w:left="719" w:hanging="360"/>
      </w:pPr>
      <w:rPr>
        <w:rFonts w:ascii="Symbol" w:eastAsiaTheme="minorHAnsi" w:hAnsi="Symbol" w:cs="Arial" w:hint="default"/>
      </w:rPr>
    </w:lvl>
    <w:lvl w:ilvl="1" w:tplc="04130003" w:tentative="1">
      <w:start w:val="1"/>
      <w:numFmt w:val="bullet"/>
      <w:lvlText w:val="o"/>
      <w:lvlJc w:val="left"/>
      <w:pPr>
        <w:ind w:left="1439" w:hanging="360"/>
      </w:pPr>
      <w:rPr>
        <w:rFonts w:ascii="Courier New" w:hAnsi="Courier New" w:cs="Courier New" w:hint="default"/>
      </w:rPr>
    </w:lvl>
    <w:lvl w:ilvl="2" w:tplc="04130005" w:tentative="1">
      <w:start w:val="1"/>
      <w:numFmt w:val="bullet"/>
      <w:lvlText w:val=""/>
      <w:lvlJc w:val="left"/>
      <w:pPr>
        <w:ind w:left="2159" w:hanging="360"/>
      </w:pPr>
      <w:rPr>
        <w:rFonts w:ascii="Wingdings" w:hAnsi="Wingdings" w:hint="default"/>
      </w:rPr>
    </w:lvl>
    <w:lvl w:ilvl="3" w:tplc="04130001" w:tentative="1">
      <w:start w:val="1"/>
      <w:numFmt w:val="bullet"/>
      <w:lvlText w:val=""/>
      <w:lvlJc w:val="left"/>
      <w:pPr>
        <w:ind w:left="2879" w:hanging="360"/>
      </w:pPr>
      <w:rPr>
        <w:rFonts w:ascii="Symbol" w:hAnsi="Symbol" w:hint="default"/>
      </w:rPr>
    </w:lvl>
    <w:lvl w:ilvl="4" w:tplc="04130003" w:tentative="1">
      <w:start w:val="1"/>
      <w:numFmt w:val="bullet"/>
      <w:lvlText w:val="o"/>
      <w:lvlJc w:val="left"/>
      <w:pPr>
        <w:ind w:left="3599" w:hanging="360"/>
      </w:pPr>
      <w:rPr>
        <w:rFonts w:ascii="Courier New" w:hAnsi="Courier New" w:cs="Courier New" w:hint="default"/>
      </w:rPr>
    </w:lvl>
    <w:lvl w:ilvl="5" w:tplc="04130005" w:tentative="1">
      <w:start w:val="1"/>
      <w:numFmt w:val="bullet"/>
      <w:lvlText w:val=""/>
      <w:lvlJc w:val="left"/>
      <w:pPr>
        <w:ind w:left="4319" w:hanging="360"/>
      </w:pPr>
      <w:rPr>
        <w:rFonts w:ascii="Wingdings" w:hAnsi="Wingdings" w:hint="default"/>
      </w:rPr>
    </w:lvl>
    <w:lvl w:ilvl="6" w:tplc="04130001" w:tentative="1">
      <w:start w:val="1"/>
      <w:numFmt w:val="bullet"/>
      <w:lvlText w:val=""/>
      <w:lvlJc w:val="left"/>
      <w:pPr>
        <w:ind w:left="5039" w:hanging="360"/>
      </w:pPr>
      <w:rPr>
        <w:rFonts w:ascii="Symbol" w:hAnsi="Symbol" w:hint="default"/>
      </w:rPr>
    </w:lvl>
    <w:lvl w:ilvl="7" w:tplc="04130003" w:tentative="1">
      <w:start w:val="1"/>
      <w:numFmt w:val="bullet"/>
      <w:lvlText w:val="o"/>
      <w:lvlJc w:val="left"/>
      <w:pPr>
        <w:ind w:left="5759" w:hanging="360"/>
      </w:pPr>
      <w:rPr>
        <w:rFonts w:ascii="Courier New" w:hAnsi="Courier New" w:cs="Courier New" w:hint="default"/>
      </w:rPr>
    </w:lvl>
    <w:lvl w:ilvl="8" w:tplc="04130005" w:tentative="1">
      <w:start w:val="1"/>
      <w:numFmt w:val="bullet"/>
      <w:lvlText w:val=""/>
      <w:lvlJc w:val="left"/>
      <w:pPr>
        <w:ind w:left="6479" w:hanging="360"/>
      </w:pPr>
      <w:rPr>
        <w:rFonts w:ascii="Wingdings" w:hAnsi="Wingdings" w:hint="default"/>
      </w:rPr>
    </w:lvl>
  </w:abstractNum>
  <w:abstractNum w:abstractNumId="16"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9"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2B208AA"/>
    <w:multiLevelType w:val="multilevel"/>
    <w:tmpl w:val="7F72A8D8"/>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2"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6B41631"/>
    <w:multiLevelType w:val="hybridMultilevel"/>
    <w:tmpl w:val="1624D2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917400278">
    <w:abstractNumId w:val="9"/>
  </w:num>
  <w:num w:numId="2" w16cid:durableId="1363091986">
    <w:abstractNumId w:val="14"/>
  </w:num>
  <w:num w:numId="3" w16cid:durableId="1297297826">
    <w:abstractNumId w:val="17"/>
  </w:num>
  <w:num w:numId="4" w16cid:durableId="1481342302">
    <w:abstractNumId w:val="5"/>
  </w:num>
  <w:num w:numId="5" w16cid:durableId="1284924381">
    <w:abstractNumId w:val="5"/>
  </w:num>
  <w:num w:numId="6" w16cid:durableId="1364937709">
    <w:abstractNumId w:val="5"/>
    <w:lvlOverride w:ilvl="0">
      <w:startOverride w:val="2"/>
    </w:lvlOverride>
  </w:num>
  <w:num w:numId="7" w16cid:durableId="26030972">
    <w:abstractNumId w:val="21"/>
  </w:num>
  <w:num w:numId="8" w16cid:durableId="1640577720">
    <w:abstractNumId w:val="19"/>
  </w:num>
  <w:num w:numId="9" w16cid:durableId="1755591242">
    <w:abstractNumId w:val="10"/>
  </w:num>
  <w:num w:numId="10" w16cid:durableId="1829708323">
    <w:abstractNumId w:val="8"/>
  </w:num>
  <w:num w:numId="11" w16cid:durableId="1432310565">
    <w:abstractNumId w:val="3"/>
  </w:num>
  <w:num w:numId="12" w16cid:durableId="72356056">
    <w:abstractNumId w:val="13"/>
  </w:num>
  <w:num w:numId="13" w16cid:durableId="1414740044">
    <w:abstractNumId w:val="6"/>
  </w:num>
  <w:num w:numId="14" w16cid:durableId="2040083729">
    <w:abstractNumId w:val="20"/>
  </w:num>
  <w:num w:numId="15" w16cid:durableId="126776943">
    <w:abstractNumId w:val="4"/>
  </w:num>
  <w:num w:numId="16" w16cid:durableId="1253776518">
    <w:abstractNumId w:val="1"/>
  </w:num>
  <w:num w:numId="17" w16cid:durableId="1843273383">
    <w:abstractNumId w:val="16"/>
  </w:num>
  <w:num w:numId="18" w16cid:durableId="440996103">
    <w:abstractNumId w:val="22"/>
  </w:num>
  <w:num w:numId="19" w16cid:durableId="2115318853">
    <w:abstractNumId w:val="0"/>
  </w:num>
  <w:num w:numId="20" w16cid:durableId="1776511780">
    <w:abstractNumId w:val="21"/>
  </w:num>
  <w:num w:numId="21" w16cid:durableId="164631131">
    <w:abstractNumId w:val="21"/>
  </w:num>
  <w:num w:numId="22" w16cid:durableId="1601643264">
    <w:abstractNumId w:val="24"/>
  </w:num>
  <w:num w:numId="23" w16cid:durableId="2094008696">
    <w:abstractNumId w:val="12"/>
  </w:num>
  <w:num w:numId="24" w16cid:durableId="2051759459">
    <w:abstractNumId w:val="11"/>
  </w:num>
  <w:num w:numId="25" w16cid:durableId="1555698200">
    <w:abstractNumId w:val="18"/>
  </w:num>
  <w:num w:numId="26" w16cid:durableId="1655721360">
    <w:abstractNumId w:val="7"/>
  </w:num>
  <w:num w:numId="27" w16cid:durableId="1279337951">
    <w:abstractNumId w:val="2"/>
  </w:num>
  <w:num w:numId="28" w16cid:durableId="464003032">
    <w:abstractNumId w:val="23"/>
  </w:num>
  <w:num w:numId="29" w16cid:durableId="1558781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BB2"/>
    <w:rsid w:val="00003890"/>
    <w:rsid w:val="000058DD"/>
    <w:rsid w:val="00006ECC"/>
    <w:rsid w:val="00006EEA"/>
    <w:rsid w:val="00010320"/>
    <w:rsid w:val="0001140D"/>
    <w:rsid w:val="00012DFC"/>
    <w:rsid w:val="00013059"/>
    <w:rsid w:val="00014169"/>
    <w:rsid w:val="000176CC"/>
    <w:rsid w:val="00020D29"/>
    <w:rsid w:val="000210C5"/>
    <w:rsid w:val="00021C96"/>
    <w:rsid w:val="00022160"/>
    <w:rsid w:val="00022C0E"/>
    <w:rsid w:val="0002390E"/>
    <w:rsid w:val="00024BB6"/>
    <w:rsid w:val="00026FF3"/>
    <w:rsid w:val="00027A95"/>
    <w:rsid w:val="000302D8"/>
    <w:rsid w:val="00030E00"/>
    <w:rsid w:val="00030FA4"/>
    <w:rsid w:val="00031BFA"/>
    <w:rsid w:val="00032688"/>
    <w:rsid w:val="00034485"/>
    <w:rsid w:val="000353AD"/>
    <w:rsid w:val="0003620D"/>
    <w:rsid w:val="000364D7"/>
    <w:rsid w:val="00040189"/>
    <w:rsid w:val="00040810"/>
    <w:rsid w:val="00041322"/>
    <w:rsid w:val="000418A8"/>
    <w:rsid w:val="00042172"/>
    <w:rsid w:val="00044018"/>
    <w:rsid w:val="00045132"/>
    <w:rsid w:val="00045148"/>
    <w:rsid w:val="000543E8"/>
    <w:rsid w:val="000549A1"/>
    <w:rsid w:val="00055111"/>
    <w:rsid w:val="000561EA"/>
    <w:rsid w:val="0006263A"/>
    <w:rsid w:val="000643D1"/>
    <w:rsid w:val="00064CFC"/>
    <w:rsid w:val="00064E8F"/>
    <w:rsid w:val="00065F18"/>
    <w:rsid w:val="000678E8"/>
    <w:rsid w:val="0007144A"/>
    <w:rsid w:val="000720AD"/>
    <w:rsid w:val="00072414"/>
    <w:rsid w:val="00073DDE"/>
    <w:rsid w:val="00073FF6"/>
    <w:rsid w:val="00076231"/>
    <w:rsid w:val="000806A9"/>
    <w:rsid w:val="00082648"/>
    <w:rsid w:val="000836E0"/>
    <w:rsid w:val="00084663"/>
    <w:rsid w:val="000879EC"/>
    <w:rsid w:val="00090C1B"/>
    <w:rsid w:val="000923D9"/>
    <w:rsid w:val="00093F5D"/>
    <w:rsid w:val="000945CA"/>
    <w:rsid w:val="00094CFE"/>
    <w:rsid w:val="00094F18"/>
    <w:rsid w:val="00096BF2"/>
    <w:rsid w:val="000A007C"/>
    <w:rsid w:val="000A0637"/>
    <w:rsid w:val="000A083B"/>
    <w:rsid w:val="000A0A86"/>
    <w:rsid w:val="000A14F6"/>
    <w:rsid w:val="000A249F"/>
    <w:rsid w:val="000A2E0E"/>
    <w:rsid w:val="000A2E63"/>
    <w:rsid w:val="000A4385"/>
    <w:rsid w:val="000A545F"/>
    <w:rsid w:val="000A5693"/>
    <w:rsid w:val="000A5DAB"/>
    <w:rsid w:val="000B1858"/>
    <w:rsid w:val="000B310F"/>
    <w:rsid w:val="000B5221"/>
    <w:rsid w:val="000B7596"/>
    <w:rsid w:val="000C5E99"/>
    <w:rsid w:val="000D00C5"/>
    <w:rsid w:val="000D06F2"/>
    <w:rsid w:val="000D0CA6"/>
    <w:rsid w:val="000D1A80"/>
    <w:rsid w:val="000D2117"/>
    <w:rsid w:val="000D2C3C"/>
    <w:rsid w:val="000D3601"/>
    <w:rsid w:val="000D4FA1"/>
    <w:rsid w:val="000D5CC3"/>
    <w:rsid w:val="000D6DB6"/>
    <w:rsid w:val="000D7B51"/>
    <w:rsid w:val="000D7D17"/>
    <w:rsid w:val="000E0502"/>
    <w:rsid w:val="000E1B6E"/>
    <w:rsid w:val="000E2351"/>
    <w:rsid w:val="000E3A36"/>
    <w:rsid w:val="000E426F"/>
    <w:rsid w:val="000E4E8E"/>
    <w:rsid w:val="000E7317"/>
    <w:rsid w:val="000F016A"/>
    <w:rsid w:val="000F065E"/>
    <w:rsid w:val="000F0BFC"/>
    <w:rsid w:val="000F1128"/>
    <w:rsid w:val="000F24C0"/>
    <w:rsid w:val="000F327D"/>
    <w:rsid w:val="000F381C"/>
    <w:rsid w:val="000F41A3"/>
    <w:rsid w:val="000F47B6"/>
    <w:rsid w:val="000F5227"/>
    <w:rsid w:val="000F61F0"/>
    <w:rsid w:val="000F6F60"/>
    <w:rsid w:val="000F724B"/>
    <w:rsid w:val="00100E59"/>
    <w:rsid w:val="00103BA7"/>
    <w:rsid w:val="001044F9"/>
    <w:rsid w:val="001062CE"/>
    <w:rsid w:val="0011010B"/>
    <w:rsid w:val="001107AC"/>
    <w:rsid w:val="0011133A"/>
    <w:rsid w:val="0011324C"/>
    <w:rsid w:val="00114D46"/>
    <w:rsid w:val="00115DF6"/>
    <w:rsid w:val="00116B2C"/>
    <w:rsid w:val="001171CA"/>
    <w:rsid w:val="0011FDEB"/>
    <w:rsid w:val="00120D1E"/>
    <w:rsid w:val="001213BA"/>
    <w:rsid w:val="001230BC"/>
    <w:rsid w:val="0012431E"/>
    <w:rsid w:val="00124CBC"/>
    <w:rsid w:val="00126932"/>
    <w:rsid w:val="0013045F"/>
    <w:rsid w:val="0013105C"/>
    <w:rsid w:val="00132C76"/>
    <w:rsid w:val="00135676"/>
    <w:rsid w:val="00137433"/>
    <w:rsid w:val="00140A85"/>
    <w:rsid w:val="00141207"/>
    <w:rsid w:val="00142E67"/>
    <w:rsid w:val="00143478"/>
    <w:rsid w:val="00143F13"/>
    <w:rsid w:val="00145E19"/>
    <w:rsid w:val="00146119"/>
    <w:rsid w:val="0014623E"/>
    <w:rsid w:val="00146D3D"/>
    <w:rsid w:val="00146DB4"/>
    <w:rsid w:val="0014754A"/>
    <w:rsid w:val="00150AAE"/>
    <w:rsid w:val="00150FDD"/>
    <w:rsid w:val="00151235"/>
    <w:rsid w:val="00152675"/>
    <w:rsid w:val="00152E86"/>
    <w:rsid w:val="00153C22"/>
    <w:rsid w:val="00154D27"/>
    <w:rsid w:val="00155346"/>
    <w:rsid w:val="00155830"/>
    <w:rsid w:val="00155A9B"/>
    <w:rsid w:val="00157058"/>
    <w:rsid w:val="0016004D"/>
    <w:rsid w:val="001605B8"/>
    <w:rsid w:val="001638FA"/>
    <w:rsid w:val="0016393C"/>
    <w:rsid w:val="00163E48"/>
    <w:rsid w:val="00164858"/>
    <w:rsid w:val="001656C5"/>
    <w:rsid w:val="001661B2"/>
    <w:rsid w:val="001706E2"/>
    <w:rsid w:val="001712DC"/>
    <w:rsid w:val="00175570"/>
    <w:rsid w:val="00176F2E"/>
    <w:rsid w:val="001770B5"/>
    <w:rsid w:val="0017781E"/>
    <w:rsid w:val="00181B21"/>
    <w:rsid w:val="00181C39"/>
    <w:rsid w:val="0018267F"/>
    <w:rsid w:val="00182DFC"/>
    <w:rsid w:val="00184EF5"/>
    <w:rsid w:val="001854FD"/>
    <w:rsid w:val="001868A7"/>
    <w:rsid w:val="00186AF7"/>
    <w:rsid w:val="0019028D"/>
    <w:rsid w:val="00190771"/>
    <w:rsid w:val="00190AE4"/>
    <w:rsid w:val="0019182C"/>
    <w:rsid w:val="00191BD4"/>
    <w:rsid w:val="001926FF"/>
    <w:rsid w:val="00192C2F"/>
    <w:rsid w:val="00192D20"/>
    <w:rsid w:val="00192EAD"/>
    <w:rsid w:val="00193460"/>
    <w:rsid w:val="00193C81"/>
    <w:rsid w:val="0019477E"/>
    <w:rsid w:val="001956AB"/>
    <w:rsid w:val="001964A4"/>
    <w:rsid w:val="001A0AD5"/>
    <w:rsid w:val="001A11A9"/>
    <w:rsid w:val="001A1690"/>
    <w:rsid w:val="001A2FB8"/>
    <w:rsid w:val="001A300A"/>
    <w:rsid w:val="001A322E"/>
    <w:rsid w:val="001A5956"/>
    <w:rsid w:val="001A6194"/>
    <w:rsid w:val="001A7BC4"/>
    <w:rsid w:val="001B0012"/>
    <w:rsid w:val="001B1FF9"/>
    <w:rsid w:val="001B21EF"/>
    <w:rsid w:val="001B269C"/>
    <w:rsid w:val="001B3203"/>
    <w:rsid w:val="001B4A03"/>
    <w:rsid w:val="001B5640"/>
    <w:rsid w:val="001B63DB"/>
    <w:rsid w:val="001B6996"/>
    <w:rsid w:val="001B79DA"/>
    <w:rsid w:val="001C0ECD"/>
    <w:rsid w:val="001C101C"/>
    <w:rsid w:val="001C3A97"/>
    <w:rsid w:val="001C42A7"/>
    <w:rsid w:val="001C4430"/>
    <w:rsid w:val="001C5C72"/>
    <w:rsid w:val="001C62B9"/>
    <w:rsid w:val="001C6709"/>
    <w:rsid w:val="001C73BC"/>
    <w:rsid w:val="001D0235"/>
    <w:rsid w:val="001D0E7A"/>
    <w:rsid w:val="001D10D2"/>
    <w:rsid w:val="001D31EA"/>
    <w:rsid w:val="001D41BE"/>
    <w:rsid w:val="001D7D3B"/>
    <w:rsid w:val="001E16F0"/>
    <w:rsid w:val="001E2A84"/>
    <w:rsid w:val="001E2CBD"/>
    <w:rsid w:val="001E4BF9"/>
    <w:rsid w:val="001E51FD"/>
    <w:rsid w:val="001E77D0"/>
    <w:rsid w:val="001F0A61"/>
    <w:rsid w:val="001F20DE"/>
    <w:rsid w:val="001F2450"/>
    <w:rsid w:val="001F34D1"/>
    <w:rsid w:val="001F4C80"/>
    <w:rsid w:val="001F61BF"/>
    <w:rsid w:val="00200F4D"/>
    <w:rsid w:val="0020386C"/>
    <w:rsid w:val="0020486B"/>
    <w:rsid w:val="00204E04"/>
    <w:rsid w:val="002065E4"/>
    <w:rsid w:val="00207DC2"/>
    <w:rsid w:val="00210095"/>
    <w:rsid w:val="00210220"/>
    <w:rsid w:val="00211664"/>
    <w:rsid w:val="00211906"/>
    <w:rsid w:val="002121A2"/>
    <w:rsid w:val="0021251D"/>
    <w:rsid w:val="00212564"/>
    <w:rsid w:val="00212F5B"/>
    <w:rsid w:val="0021376C"/>
    <w:rsid w:val="00214F7C"/>
    <w:rsid w:val="0021537E"/>
    <w:rsid w:val="00215E8E"/>
    <w:rsid w:val="00216ED9"/>
    <w:rsid w:val="00220EE2"/>
    <w:rsid w:val="00221878"/>
    <w:rsid w:val="00222843"/>
    <w:rsid w:val="00225591"/>
    <w:rsid w:val="0022579B"/>
    <w:rsid w:val="00225965"/>
    <w:rsid w:val="00227E3C"/>
    <w:rsid w:val="00231CA3"/>
    <w:rsid w:val="00231E13"/>
    <w:rsid w:val="00232066"/>
    <w:rsid w:val="00232845"/>
    <w:rsid w:val="00232AA6"/>
    <w:rsid w:val="00232B41"/>
    <w:rsid w:val="00234A13"/>
    <w:rsid w:val="002365EA"/>
    <w:rsid w:val="00237166"/>
    <w:rsid w:val="00240B64"/>
    <w:rsid w:val="002415E2"/>
    <w:rsid w:val="00244396"/>
    <w:rsid w:val="00244630"/>
    <w:rsid w:val="00244DAC"/>
    <w:rsid w:val="00244DCB"/>
    <w:rsid w:val="00245405"/>
    <w:rsid w:val="00245488"/>
    <w:rsid w:val="00245906"/>
    <w:rsid w:val="00245E08"/>
    <w:rsid w:val="002478C7"/>
    <w:rsid w:val="00247C87"/>
    <w:rsid w:val="00250746"/>
    <w:rsid w:val="002508E4"/>
    <w:rsid w:val="00253172"/>
    <w:rsid w:val="00253B66"/>
    <w:rsid w:val="0025482F"/>
    <w:rsid w:val="00256BED"/>
    <w:rsid w:val="00256D30"/>
    <w:rsid w:val="00262451"/>
    <w:rsid w:val="0026354F"/>
    <w:rsid w:val="00264CC8"/>
    <w:rsid w:val="0026676F"/>
    <w:rsid w:val="002676BB"/>
    <w:rsid w:val="002743C4"/>
    <w:rsid w:val="002748E1"/>
    <w:rsid w:val="002754C6"/>
    <w:rsid w:val="002765E3"/>
    <w:rsid w:val="00277D6D"/>
    <w:rsid w:val="00280134"/>
    <w:rsid w:val="00280B0C"/>
    <w:rsid w:val="002818CD"/>
    <w:rsid w:val="0028247F"/>
    <w:rsid w:val="002829A5"/>
    <w:rsid w:val="00284B9A"/>
    <w:rsid w:val="00285B5B"/>
    <w:rsid w:val="00287268"/>
    <w:rsid w:val="00290F80"/>
    <w:rsid w:val="002930E9"/>
    <w:rsid w:val="00293197"/>
    <w:rsid w:val="002966C4"/>
    <w:rsid w:val="0029711C"/>
    <w:rsid w:val="002974BE"/>
    <w:rsid w:val="002A0540"/>
    <w:rsid w:val="002A18CF"/>
    <w:rsid w:val="002A1989"/>
    <w:rsid w:val="002A30D0"/>
    <w:rsid w:val="002A32B3"/>
    <w:rsid w:val="002A4BA0"/>
    <w:rsid w:val="002A5E87"/>
    <w:rsid w:val="002A6AED"/>
    <w:rsid w:val="002A7A45"/>
    <w:rsid w:val="002B12D3"/>
    <w:rsid w:val="002B288A"/>
    <w:rsid w:val="002B2CA9"/>
    <w:rsid w:val="002B2DA6"/>
    <w:rsid w:val="002B2E2F"/>
    <w:rsid w:val="002B303A"/>
    <w:rsid w:val="002B3B7C"/>
    <w:rsid w:val="002B4BBD"/>
    <w:rsid w:val="002B6610"/>
    <w:rsid w:val="002B66D5"/>
    <w:rsid w:val="002B68BD"/>
    <w:rsid w:val="002B6C07"/>
    <w:rsid w:val="002B6F0F"/>
    <w:rsid w:val="002C2322"/>
    <w:rsid w:val="002C3B8B"/>
    <w:rsid w:val="002C4D81"/>
    <w:rsid w:val="002C666C"/>
    <w:rsid w:val="002C6E85"/>
    <w:rsid w:val="002D10E6"/>
    <w:rsid w:val="002D1963"/>
    <w:rsid w:val="002D1F6B"/>
    <w:rsid w:val="002D601A"/>
    <w:rsid w:val="002E0107"/>
    <w:rsid w:val="002E0EC6"/>
    <w:rsid w:val="002E2774"/>
    <w:rsid w:val="002E2E62"/>
    <w:rsid w:val="002E4E72"/>
    <w:rsid w:val="002E6794"/>
    <w:rsid w:val="002E6E4B"/>
    <w:rsid w:val="002E6F2F"/>
    <w:rsid w:val="002E7166"/>
    <w:rsid w:val="002E7E6B"/>
    <w:rsid w:val="002F0737"/>
    <w:rsid w:val="002F127A"/>
    <w:rsid w:val="002F1FB7"/>
    <w:rsid w:val="002F20F1"/>
    <w:rsid w:val="002F3DC5"/>
    <w:rsid w:val="002F6D7A"/>
    <w:rsid w:val="00301410"/>
    <w:rsid w:val="00301809"/>
    <w:rsid w:val="00303857"/>
    <w:rsid w:val="00304279"/>
    <w:rsid w:val="00307576"/>
    <w:rsid w:val="00307CC4"/>
    <w:rsid w:val="00307EA8"/>
    <w:rsid w:val="003130CA"/>
    <w:rsid w:val="00313535"/>
    <w:rsid w:val="003136E8"/>
    <w:rsid w:val="0031521C"/>
    <w:rsid w:val="0031612E"/>
    <w:rsid w:val="003162DB"/>
    <w:rsid w:val="00317BB9"/>
    <w:rsid w:val="00321861"/>
    <w:rsid w:val="00322727"/>
    <w:rsid w:val="003231F3"/>
    <w:rsid w:val="00326E28"/>
    <w:rsid w:val="003275F5"/>
    <w:rsid w:val="00330474"/>
    <w:rsid w:val="00330802"/>
    <w:rsid w:val="00331788"/>
    <w:rsid w:val="0033248B"/>
    <w:rsid w:val="00332B3D"/>
    <w:rsid w:val="00332E9C"/>
    <w:rsid w:val="00333084"/>
    <w:rsid w:val="00334586"/>
    <w:rsid w:val="003345F8"/>
    <w:rsid w:val="00334F27"/>
    <w:rsid w:val="003353D1"/>
    <w:rsid w:val="00335B96"/>
    <w:rsid w:val="003364C2"/>
    <w:rsid w:val="0034013F"/>
    <w:rsid w:val="00340442"/>
    <w:rsid w:val="0034240D"/>
    <w:rsid w:val="00343E9A"/>
    <w:rsid w:val="00343F9E"/>
    <w:rsid w:val="00345838"/>
    <w:rsid w:val="00345C2F"/>
    <w:rsid w:val="00346A23"/>
    <w:rsid w:val="00346EAB"/>
    <w:rsid w:val="00347708"/>
    <w:rsid w:val="00350AF5"/>
    <w:rsid w:val="00352C48"/>
    <w:rsid w:val="00355AD8"/>
    <w:rsid w:val="00355C3A"/>
    <w:rsid w:val="00355F43"/>
    <w:rsid w:val="00360533"/>
    <w:rsid w:val="0036072F"/>
    <w:rsid w:val="003615DB"/>
    <w:rsid w:val="003629EE"/>
    <w:rsid w:val="0036438A"/>
    <w:rsid w:val="003663A8"/>
    <w:rsid w:val="003711B8"/>
    <w:rsid w:val="00372D43"/>
    <w:rsid w:val="003769B4"/>
    <w:rsid w:val="003807FB"/>
    <w:rsid w:val="0038177B"/>
    <w:rsid w:val="0038199D"/>
    <w:rsid w:val="003865F9"/>
    <w:rsid w:val="00390709"/>
    <w:rsid w:val="003936E0"/>
    <w:rsid w:val="00393913"/>
    <w:rsid w:val="003946C5"/>
    <w:rsid w:val="00395D54"/>
    <w:rsid w:val="00395E06"/>
    <w:rsid w:val="00396989"/>
    <w:rsid w:val="00396C33"/>
    <w:rsid w:val="003978CF"/>
    <w:rsid w:val="003A0B40"/>
    <w:rsid w:val="003A3940"/>
    <w:rsid w:val="003A4AB4"/>
    <w:rsid w:val="003A4FE4"/>
    <w:rsid w:val="003A5234"/>
    <w:rsid w:val="003A539D"/>
    <w:rsid w:val="003A7154"/>
    <w:rsid w:val="003B23B0"/>
    <w:rsid w:val="003B303D"/>
    <w:rsid w:val="003B496C"/>
    <w:rsid w:val="003B5C9E"/>
    <w:rsid w:val="003B5D5E"/>
    <w:rsid w:val="003B5F59"/>
    <w:rsid w:val="003B644A"/>
    <w:rsid w:val="003B7FF4"/>
    <w:rsid w:val="003C05BF"/>
    <w:rsid w:val="003C1EBC"/>
    <w:rsid w:val="003C2B5C"/>
    <w:rsid w:val="003C2B67"/>
    <w:rsid w:val="003C2D61"/>
    <w:rsid w:val="003C30B3"/>
    <w:rsid w:val="003C394F"/>
    <w:rsid w:val="003C55B1"/>
    <w:rsid w:val="003C68C8"/>
    <w:rsid w:val="003C6EA7"/>
    <w:rsid w:val="003C7073"/>
    <w:rsid w:val="003C7D0D"/>
    <w:rsid w:val="003D0D6E"/>
    <w:rsid w:val="003D11B1"/>
    <w:rsid w:val="003D16C5"/>
    <w:rsid w:val="003D29D9"/>
    <w:rsid w:val="003D34C4"/>
    <w:rsid w:val="003D56F1"/>
    <w:rsid w:val="003D6043"/>
    <w:rsid w:val="003D75C0"/>
    <w:rsid w:val="003D7BB8"/>
    <w:rsid w:val="003E01FD"/>
    <w:rsid w:val="003E1328"/>
    <w:rsid w:val="003E1C6F"/>
    <w:rsid w:val="003E1F1D"/>
    <w:rsid w:val="003E3406"/>
    <w:rsid w:val="003E3A38"/>
    <w:rsid w:val="003E495D"/>
    <w:rsid w:val="003E59D4"/>
    <w:rsid w:val="003E6B2C"/>
    <w:rsid w:val="003F03CE"/>
    <w:rsid w:val="003F2039"/>
    <w:rsid w:val="003F2A14"/>
    <w:rsid w:val="0040108C"/>
    <w:rsid w:val="00401132"/>
    <w:rsid w:val="00402CBA"/>
    <w:rsid w:val="004052F1"/>
    <w:rsid w:val="0040630A"/>
    <w:rsid w:val="00410E6B"/>
    <w:rsid w:val="00410F74"/>
    <w:rsid w:val="004113B4"/>
    <w:rsid w:val="00411D8A"/>
    <w:rsid w:val="00416AD2"/>
    <w:rsid w:val="00417ED2"/>
    <w:rsid w:val="0042099B"/>
    <w:rsid w:val="004268B9"/>
    <w:rsid w:val="00430566"/>
    <w:rsid w:val="004336DF"/>
    <w:rsid w:val="0043381A"/>
    <w:rsid w:val="00433D91"/>
    <w:rsid w:val="00434FC7"/>
    <w:rsid w:val="00436B44"/>
    <w:rsid w:val="0043735A"/>
    <w:rsid w:val="00437508"/>
    <w:rsid w:val="00441D4F"/>
    <w:rsid w:val="00443992"/>
    <w:rsid w:val="00444F3F"/>
    <w:rsid w:val="004457D8"/>
    <w:rsid w:val="00446CD7"/>
    <w:rsid w:val="00451A2F"/>
    <w:rsid w:val="00452DD1"/>
    <w:rsid w:val="004538E4"/>
    <w:rsid w:val="00453DC0"/>
    <w:rsid w:val="00454091"/>
    <w:rsid w:val="004541A0"/>
    <w:rsid w:val="00454239"/>
    <w:rsid w:val="004558F7"/>
    <w:rsid w:val="00456D53"/>
    <w:rsid w:val="00457A5D"/>
    <w:rsid w:val="00461ABB"/>
    <w:rsid w:val="00463B60"/>
    <w:rsid w:val="00465515"/>
    <w:rsid w:val="00466AB4"/>
    <w:rsid w:val="00467324"/>
    <w:rsid w:val="00467BBE"/>
    <w:rsid w:val="004704FA"/>
    <w:rsid w:val="00470608"/>
    <w:rsid w:val="004732EE"/>
    <w:rsid w:val="00474535"/>
    <w:rsid w:val="00475007"/>
    <w:rsid w:val="00475423"/>
    <w:rsid w:val="00475DD3"/>
    <w:rsid w:val="00476944"/>
    <w:rsid w:val="00480936"/>
    <w:rsid w:val="004818D6"/>
    <w:rsid w:val="00481CC8"/>
    <w:rsid w:val="004834EA"/>
    <w:rsid w:val="00490BC4"/>
    <w:rsid w:val="004922FA"/>
    <w:rsid w:val="0049278D"/>
    <w:rsid w:val="004970F0"/>
    <w:rsid w:val="004A0A95"/>
    <w:rsid w:val="004A2FAE"/>
    <w:rsid w:val="004A3C7A"/>
    <w:rsid w:val="004A41D0"/>
    <w:rsid w:val="004A4DE3"/>
    <w:rsid w:val="004A4FD2"/>
    <w:rsid w:val="004A5526"/>
    <w:rsid w:val="004A56C2"/>
    <w:rsid w:val="004A5D5C"/>
    <w:rsid w:val="004A790B"/>
    <w:rsid w:val="004B063C"/>
    <w:rsid w:val="004B0C9A"/>
    <w:rsid w:val="004B1B31"/>
    <w:rsid w:val="004B1C53"/>
    <w:rsid w:val="004B1F20"/>
    <w:rsid w:val="004B237D"/>
    <w:rsid w:val="004B5165"/>
    <w:rsid w:val="004B572A"/>
    <w:rsid w:val="004B62F2"/>
    <w:rsid w:val="004B6606"/>
    <w:rsid w:val="004B6895"/>
    <w:rsid w:val="004B696E"/>
    <w:rsid w:val="004B6AB7"/>
    <w:rsid w:val="004C0FD0"/>
    <w:rsid w:val="004C3D78"/>
    <w:rsid w:val="004C3E1F"/>
    <w:rsid w:val="004C739C"/>
    <w:rsid w:val="004D0789"/>
    <w:rsid w:val="004D12A6"/>
    <w:rsid w:val="004D2FE1"/>
    <w:rsid w:val="004D30FC"/>
    <w:rsid w:val="004D6013"/>
    <w:rsid w:val="004D632D"/>
    <w:rsid w:val="004D6750"/>
    <w:rsid w:val="004D6D35"/>
    <w:rsid w:val="004E2627"/>
    <w:rsid w:val="004E3A1D"/>
    <w:rsid w:val="004E4112"/>
    <w:rsid w:val="004E50D8"/>
    <w:rsid w:val="004E6413"/>
    <w:rsid w:val="004E6D5E"/>
    <w:rsid w:val="004E6FD8"/>
    <w:rsid w:val="004E7648"/>
    <w:rsid w:val="004F030D"/>
    <w:rsid w:val="004F0A13"/>
    <w:rsid w:val="004F124A"/>
    <w:rsid w:val="004F2207"/>
    <w:rsid w:val="004F22A0"/>
    <w:rsid w:val="004F25E2"/>
    <w:rsid w:val="004F2B4C"/>
    <w:rsid w:val="004F41EB"/>
    <w:rsid w:val="004F4474"/>
    <w:rsid w:val="004F4710"/>
    <w:rsid w:val="004F5429"/>
    <w:rsid w:val="004F5A83"/>
    <w:rsid w:val="004F5BCD"/>
    <w:rsid w:val="004F7BD8"/>
    <w:rsid w:val="00500710"/>
    <w:rsid w:val="0050340F"/>
    <w:rsid w:val="00503A1D"/>
    <w:rsid w:val="00504145"/>
    <w:rsid w:val="00504995"/>
    <w:rsid w:val="005051F7"/>
    <w:rsid w:val="00506040"/>
    <w:rsid w:val="00512BEE"/>
    <w:rsid w:val="00512E08"/>
    <w:rsid w:val="00513ED3"/>
    <w:rsid w:val="00514AB2"/>
    <w:rsid w:val="00514E18"/>
    <w:rsid w:val="005153EE"/>
    <w:rsid w:val="00523EF5"/>
    <w:rsid w:val="00523F50"/>
    <w:rsid w:val="00524727"/>
    <w:rsid w:val="00524A55"/>
    <w:rsid w:val="00526274"/>
    <w:rsid w:val="0052747D"/>
    <w:rsid w:val="00527764"/>
    <w:rsid w:val="00530A99"/>
    <w:rsid w:val="0053277D"/>
    <w:rsid w:val="00532796"/>
    <w:rsid w:val="00535A89"/>
    <w:rsid w:val="0053710C"/>
    <w:rsid w:val="00537703"/>
    <w:rsid w:val="005377AE"/>
    <w:rsid w:val="00541806"/>
    <w:rsid w:val="00547CC9"/>
    <w:rsid w:val="00550542"/>
    <w:rsid w:val="005505DE"/>
    <w:rsid w:val="005509DD"/>
    <w:rsid w:val="00550EB1"/>
    <w:rsid w:val="0055143D"/>
    <w:rsid w:val="00551AAC"/>
    <w:rsid w:val="0055252F"/>
    <w:rsid w:val="005537E0"/>
    <w:rsid w:val="0055583A"/>
    <w:rsid w:val="00555C18"/>
    <w:rsid w:val="00561F8F"/>
    <w:rsid w:val="00562F18"/>
    <w:rsid w:val="00563358"/>
    <w:rsid w:val="00564380"/>
    <w:rsid w:val="005643F0"/>
    <w:rsid w:val="005647A6"/>
    <w:rsid w:val="00567317"/>
    <w:rsid w:val="005679AD"/>
    <w:rsid w:val="00567C2A"/>
    <w:rsid w:val="00567C3E"/>
    <w:rsid w:val="00567FA5"/>
    <w:rsid w:val="00571ADE"/>
    <w:rsid w:val="0057396C"/>
    <w:rsid w:val="005741B3"/>
    <w:rsid w:val="00574B09"/>
    <w:rsid w:val="005756B7"/>
    <w:rsid w:val="005766D2"/>
    <w:rsid w:val="00581A0F"/>
    <w:rsid w:val="00582A93"/>
    <w:rsid w:val="00587986"/>
    <w:rsid w:val="00587A08"/>
    <w:rsid w:val="00590376"/>
    <w:rsid w:val="00591AC1"/>
    <w:rsid w:val="00592379"/>
    <w:rsid w:val="0059278E"/>
    <w:rsid w:val="00592DFC"/>
    <w:rsid w:val="0059389A"/>
    <w:rsid w:val="00593D57"/>
    <w:rsid w:val="00593DC1"/>
    <w:rsid w:val="00594B9D"/>
    <w:rsid w:val="00595068"/>
    <w:rsid w:val="0059552D"/>
    <w:rsid w:val="005960AB"/>
    <w:rsid w:val="0059673A"/>
    <w:rsid w:val="00596C60"/>
    <w:rsid w:val="00597D8B"/>
    <w:rsid w:val="005A0237"/>
    <w:rsid w:val="005A4742"/>
    <w:rsid w:val="005A61C8"/>
    <w:rsid w:val="005A6FAB"/>
    <w:rsid w:val="005A7146"/>
    <w:rsid w:val="005A77F6"/>
    <w:rsid w:val="005A7A3B"/>
    <w:rsid w:val="005B0A02"/>
    <w:rsid w:val="005B0AF3"/>
    <w:rsid w:val="005B19D2"/>
    <w:rsid w:val="005B2237"/>
    <w:rsid w:val="005B3763"/>
    <w:rsid w:val="005B4069"/>
    <w:rsid w:val="005B72E9"/>
    <w:rsid w:val="005B76A0"/>
    <w:rsid w:val="005C04D4"/>
    <w:rsid w:val="005C092E"/>
    <w:rsid w:val="005C0BC9"/>
    <w:rsid w:val="005C1732"/>
    <w:rsid w:val="005C3297"/>
    <w:rsid w:val="005C3313"/>
    <w:rsid w:val="005C399C"/>
    <w:rsid w:val="005C5E83"/>
    <w:rsid w:val="005D0F3B"/>
    <w:rsid w:val="005D2BC2"/>
    <w:rsid w:val="005D2F65"/>
    <w:rsid w:val="005D319A"/>
    <w:rsid w:val="005D5759"/>
    <w:rsid w:val="005D5ADC"/>
    <w:rsid w:val="005D5AF1"/>
    <w:rsid w:val="005D656A"/>
    <w:rsid w:val="005D6AD9"/>
    <w:rsid w:val="005D7007"/>
    <w:rsid w:val="005D742B"/>
    <w:rsid w:val="005E1E23"/>
    <w:rsid w:val="005E242A"/>
    <w:rsid w:val="005E2959"/>
    <w:rsid w:val="005E3B3C"/>
    <w:rsid w:val="005E51E1"/>
    <w:rsid w:val="005E594A"/>
    <w:rsid w:val="005E5CCA"/>
    <w:rsid w:val="005E6699"/>
    <w:rsid w:val="005E6C31"/>
    <w:rsid w:val="005E7406"/>
    <w:rsid w:val="005E7588"/>
    <w:rsid w:val="005E788B"/>
    <w:rsid w:val="005E7AF7"/>
    <w:rsid w:val="005F00EE"/>
    <w:rsid w:val="005F1233"/>
    <w:rsid w:val="005F184B"/>
    <w:rsid w:val="005F1EFA"/>
    <w:rsid w:val="005F1FAE"/>
    <w:rsid w:val="005F1FE1"/>
    <w:rsid w:val="005F281D"/>
    <w:rsid w:val="005F3CAF"/>
    <w:rsid w:val="005F5237"/>
    <w:rsid w:val="005F70CD"/>
    <w:rsid w:val="005F7229"/>
    <w:rsid w:val="00600C62"/>
    <w:rsid w:val="00602226"/>
    <w:rsid w:val="0060251D"/>
    <w:rsid w:val="006026CA"/>
    <w:rsid w:val="006032F2"/>
    <w:rsid w:val="0060345D"/>
    <w:rsid w:val="00603EFB"/>
    <w:rsid w:val="00604142"/>
    <w:rsid w:val="00604F95"/>
    <w:rsid w:val="00605AE0"/>
    <w:rsid w:val="006107D1"/>
    <w:rsid w:val="00610BB2"/>
    <w:rsid w:val="00612053"/>
    <w:rsid w:val="00613180"/>
    <w:rsid w:val="006133D2"/>
    <w:rsid w:val="00613A3D"/>
    <w:rsid w:val="00617754"/>
    <w:rsid w:val="00617DB1"/>
    <w:rsid w:val="0062002C"/>
    <w:rsid w:val="006207F6"/>
    <w:rsid w:val="006231B0"/>
    <w:rsid w:val="00623348"/>
    <w:rsid w:val="006237FF"/>
    <w:rsid w:val="00624DDE"/>
    <w:rsid w:val="006256AC"/>
    <w:rsid w:val="00625C2A"/>
    <w:rsid w:val="00626BCD"/>
    <w:rsid w:val="006306D8"/>
    <w:rsid w:val="006321AA"/>
    <w:rsid w:val="00632DDC"/>
    <w:rsid w:val="006339AB"/>
    <w:rsid w:val="00633F74"/>
    <w:rsid w:val="00636143"/>
    <w:rsid w:val="006370D1"/>
    <w:rsid w:val="006376B5"/>
    <w:rsid w:val="00642C9A"/>
    <w:rsid w:val="00643939"/>
    <w:rsid w:val="006441FE"/>
    <w:rsid w:val="00647FCA"/>
    <w:rsid w:val="0065270A"/>
    <w:rsid w:val="00652B3A"/>
    <w:rsid w:val="00655E93"/>
    <w:rsid w:val="00656418"/>
    <w:rsid w:val="00656751"/>
    <w:rsid w:val="00657F0E"/>
    <w:rsid w:val="00662182"/>
    <w:rsid w:val="00664EF8"/>
    <w:rsid w:val="006655D9"/>
    <w:rsid w:val="00670203"/>
    <w:rsid w:val="00670529"/>
    <w:rsid w:val="00670910"/>
    <w:rsid w:val="00673A54"/>
    <w:rsid w:val="00674ADE"/>
    <w:rsid w:val="00675810"/>
    <w:rsid w:val="00677D4C"/>
    <w:rsid w:val="00680F22"/>
    <w:rsid w:val="00681E32"/>
    <w:rsid w:val="0068485A"/>
    <w:rsid w:val="0068570F"/>
    <w:rsid w:val="00687023"/>
    <w:rsid w:val="00690A39"/>
    <w:rsid w:val="006910AB"/>
    <w:rsid w:val="00692CEC"/>
    <w:rsid w:val="006938B2"/>
    <w:rsid w:val="00693EF4"/>
    <w:rsid w:val="00694C87"/>
    <w:rsid w:val="00695A25"/>
    <w:rsid w:val="00695F5D"/>
    <w:rsid w:val="00696171"/>
    <w:rsid w:val="006969A3"/>
    <w:rsid w:val="006A074A"/>
    <w:rsid w:val="006A0BA7"/>
    <w:rsid w:val="006A0ED7"/>
    <w:rsid w:val="006A1015"/>
    <w:rsid w:val="006A14F5"/>
    <w:rsid w:val="006A27D9"/>
    <w:rsid w:val="006A2DC1"/>
    <w:rsid w:val="006B01EE"/>
    <w:rsid w:val="006B066D"/>
    <w:rsid w:val="006B0CD4"/>
    <w:rsid w:val="006B1351"/>
    <w:rsid w:val="006B2647"/>
    <w:rsid w:val="006B290D"/>
    <w:rsid w:val="006B306E"/>
    <w:rsid w:val="006B395D"/>
    <w:rsid w:val="006B3E78"/>
    <w:rsid w:val="006B3F6A"/>
    <w:rsid w:val="006B500F"/>
    <w:rsid w:val="006B55C6"/>
    <w:rsid w:val="006B5AE2"/>
    <w:rsid w:val="006B7FF7"/>
    <w:rsid w:val="006C040C"/>
    <w:rsid w:val="006C31C5"/>
    <w:rsid w:val="006C3B01"/>
    <w:rsid w:val="006C3F28"/>
    <w:rsid w:val="006C4376"/>
    <w:rsid w:val="006C6DFC"/>
    <w:rsid w:val="006C7597"/>
    <w:rsid w:val="006D2F7D"/>
    <w:rsid w:val="006D4034"/>
    <w:rsid w:val="006D5B87"/>
    <w:rsid w:val="006D631B"/>
    <w:rsid w:val="006D793F"/>
    <w:rsid w:val="006E02A3"/>
    <w:rsid w:val="006E2AA3"/>
    <w:rsid w:val="006E2EAB"/>
    <w:rsid w:val="006E3A75"/>
    <w:rsid w:val="006E3C5B"/>
    <w:rsid w:val="006E4FFA"/>
    <w:rsid w:val="006E597E"/>
    <w:rsid w:val="006E5A7E"/>
    <w:rsid w:val="006E5C0E"/>
    <w:rsid w:val="006F5033"/>
    <w:rsid w:val="006F64FC"/>
    <w:rsid w:val="006F6883"/>
    <w:rsid w:val="00700355"/>
    <w:rsid w:val="00700688"/>
    <w:rsid w:val="007019A9"/>
    <w:rsid w:val="00701B6F"/>
    <w:rsid w:val="007031A4"/>
    <w:rsid w:val="007032C6"/>
    <w:rsid w:val="007040DE"/>
    <w:rsid w:val="00705271"/>
    <w:rsid w:val="00710973"/>
    <w:rsid w:val="00712651"/>
    <w:rsid w:val="00720792"/>
    <w:rsid w:val="00721200"/>
    <w:rsid w:val="00722916"/>
    <w:rsid w:val="007229BA"/>
    <w:rsid w:val="0072370C"/>
    <w:rsid w:val="007238A1"/>
    <w:rsid w:val="00723ED4"/>
    <w:rsid w:val="00724561"/>
    <w:rsid w:val="0072457B"/>
    <w:rsid w:val="007256FD"/>
    <w:rsid w:val="00727BA4"/>
    <w:rsid w:val="007310AD"/>
    <w:rsid w:val="00731EC2"/>
    <w:rsid w:val="00732223"/>
    <w:rsid w:val="007327E3"/>
    <w:rsid w:val="007347DC"/>
    <w:rsid w:val="007348F7"/>
    <w:rsid w:val="00735EB3"/>
    <w:rsid w:val="00735FF2"/>
    <w:rsid w:val="00736AF0"/>
    <w:rsid w:val="007370AE"/>
    <w:rsid w:val="0074355B"/>
    <w:rsid w:val="00746D5C"/>
    <w:rsid w:val="00747787"/>
    <w:rsid w:val="007478CC"/>
    <w:rsid w:val="00747948"/>
    <w:rsid w:val="00750119"/>
    <w:rsid w:val="00754DEE"/>
    <w:rsid w:val="00766A75"/>
    <w:rsid w:val="007702B0"/>
    <w:rsid w:val="0077093F"/>
    <w:rsid w:val="00770E37"/>
    <w:rsid w:val="00770F06"/>
    <w:rsid w:val="00772F8F"/>
    <w:rsid w:val="00773057"/>
    <w:rsid w:val="007741D6"/>
    <w:rsid w:val="00774F30"/>
    <w:rsid w:val="00775728"/>
    <w:rsid w:val="00780298"/>
    <w:rsid w:val="007810BF"/>
    <w:rsid w:val="00781D2B"/>
    <w:rsid w:val="00782228"/>
    <w:rsid w:val="00782CE1"/>
    <w:rsid w:val="00782FBF"/>
    <w:rsid w:val="00783BA4"/>
    <w:rsid w:val="00784105"/>
    <w:rsid w:val="0078469A"/>
    <w:rsid w:val="007874B3"/>
    <w:rsid w:val="00790436"/>
    <w:rsid w:val="00790B6B"/>
    <w:rsid w:val="00790E4E"/>
    <w:rsid w:val="0079113A"/>
    <w:rsid w:val="00791D3F"/>
    <w:rsid w:val="00792376"/>
    <w:rsid w:val="007932F5"/>
    <w:rsid w:val="00794C83"/>
    <w:rsid w:val="00795376"/>
    <w:rsid w:val="00795E69"/>
    <w:rsid w:val="007A0C9B"/>
    <w:rsid w:val="007A191F"/>
    <w:rsid w:val="007A2099"/>
    <w:rsid w:val="007A3E4B"/>
    <w:rsid w:val="007A519D"/>
    <w:rsid w:val="007A76F3"/>
    <w:rsid w:val="007B4730"/>
    <w:rsid w:val="007B5380"/>
    <w:rsid w:val="007B5501"/>
    <w:rsid w:val="007B5DC4"/>
    <w:rsid w:val="007B7AC6"/>
    <w:rsid w:val="007C0B20"/>
    <w:rsid w:val="007D15A9"/>
    <w:rsid w:val="007D3F30"/>
    <w:rsid w:val="007D7532"/>
    <w:rsid w:val="007D7C28"/>
    <w:rsid w:val="007D7EAB"/>
    <w:rsid w:val="007E0CCE"/>
    <w:rsid w:val="007E0EF3"/>
    <w:rsid w:val="007E2046"/>
    <w:rsid w:val="007E26D5"/>
    <w:rsid w:val="007E3AA3"/>
    <w:rsid w:val="007E3BF8"/>
    <w:rsid w:val="007E42FA"/>
    <w:rsid w:val="007E73D2"/>
    <w:rsid w:val="007F2FAF"/>
    <w:rsid w:val="007F6535"/>
    <w:rsid w:val="00800714"/>
    <w:rsid w:val="00800843"/>
    <w:rsid w:val="00800B1E"/>
    <w:rsid w:val="00803135"/>
    <w:rsid w:val="00803C1C"/>
    <w:rsid w:val="00804951"/>
    <w:rsid w:val="00805421"/>
    <w:rsid w:val="008055D2"/>
    <w:rsid w:val="00806AAF"/>
    <w:rsid w:val="00806C61"/>
    <w:rsid w:val="00807307"/>
    <w:rsid w:val="0080730A"/>
    <w:rsid w:val="00807B32"/>
    <w:rsid w:val="00807DD9"/>
    <w:rsid w:val="008118A6"/>
    <w:rsid w:val="00817E66"/>
    <w:rsid w:val="00819577"/>
    <w:rsid w:val="00823190"/>
    <w:rsid w:val="00823B20"/>
    <w:rsid w:val="00825D9D"/>
    <w:rsid w:val="00826062"/>
    <w:rsid w:val="00826193"/>
    <w:rsid w:val="0082752A"/>
    <w:rsid w:val="00830F6B"/>
    <w:rsid w:val="008315B4"/>
    <w:rsid w:val="008321E2"/>
    <w:rsid w:val="00832D32"/>
    <w:rsid w:val="0083368F"/>
    <w:rsid w:val="00833FCB"/>
    <w:rsid w:val="00834289"/>
    <w:rsid w:val="00834462"/>
    <w:rsid w:val="0083470A"/>
    <w:rsid w:val="00834EAB"/>
    <w:rsid w:val="00836392"/>
    <w:rsid w:val="008363E9"/>
    <w:rsid w:val="00837127"/>
    <w:rsid w:val="00840B46"/>
    <w:rsid w:val="008411C7"/>
    <w:rsid w:val="00841FB0"/>
    <w:rsid w:val="00841FEE"/>
    <w:rsid w:val="00845B94"/>
    <w:rsid w:val="008471E7"/>
    <w:rsid w:val="00847792"/>
    <w:rsid w:val="00847797"/>
    <w:rsid w:val="00850FD0"/>
    <w:rsid w:val="008521EA"/>
    <w:rsid w:val="0085323D"/>
    <w:rsid w:val="008540A2"/>
    <w:rsid w:val="00854872"/>
    <w:rsid w:val="00854E01"/>
    <w:rsid w:val="00855B78"/>
    <w:rsid w:val="00856804"/>
    <w:rsid w:val="008574D0"/>
    <w:rsid w:val="00857A05"/>
    <w:rsid w:val="00862445"/>
    <w:rsid w:val="008629F0"/>
    <w:rsid w:val="00863AEC"/>
    <w:rsid w:val="00864E4D"/>
    <w:rsid w:val="008705B8"/>
    <w:rsid w:val="00871F8A"/>
    <w:rsid w:val="00873C89"/>
    <w:rsid w:val="00873F8C"/>
    <w:rsid w:val="00874CE1"/>
    <w:rsid w:val="0087516F"/>
    <w:rsid w:val="008771B7"/>
    <w:rsid w:val="00877C6F"/>
    <w:rsid w:val="00881268"/>
    <w:rsid w:val="0088281A"/>
    <w:rsid w:val="00883AA2"/>
    <w:rsid w:val="00884CA9"/>
    <w:rsid w:val="00886F5A"/>
    <w:rsid w:val="00887F0F"/>
    <w:rsid w:val="00890101"/>
    <w:rsid w:val="00891A3D"/>
    <w:rsid w:val="00893512"/>
    <w:rsid w:val="00894243"/>
    <w:rsid w:val="008A0098"/>
    <w:rsid w:val="008A0535"/>
    <w:rsid w:val="008A1265"/>
    <w:rsid w:val="008A15EF"/>
    <w:rsid w:val="008A187E"/>
    <w:rsid w:val="008A2376"/>
    <w:rsid w:val="008A25A4"/>
    <w:rsid w:val="008A3303"/>
    <w:rsid w:val="008A3A3F"/>
    <w:rsid w:val="008A5731"/>
    <w:rsid w:val="008A6C5C"/>
    <w:rsid w:val="008A7432"/>
    <w:rsid w:val="008B0237"/>
    <w:rsid w:val="008B09A2"/>
    <w:rsid w:val="008B4DDD"/>
    <w:rsid w:val="008B4FD4"/>
    <w:rsid w:val="008B56A4"/>
    <w:rsid w:val="008B5AB7"/>
    <w:rsid w:val="008B5DE8"/>
    <w:rsid w:val="008B601E"/>
    <w:rsid w:val="008B65E4"/>
    <w:rsid w:val="008C0513"/>
    <w:rsid w:val="008C0E46"/>
    <w:rsid w:val="008C223D"/>
    <w:rsid w:val="008C233E"/>
    <w:rsid w:val="008C3387"/>
    <w:rsid w:val="008C574D"/>
    <w:rsid w:val="008C76D8"/>
    <w:rsid w:val="008D06D8"/>
    <w:rsid w:val="008D0F85"/>
    <w:rsid w:val="008D129E"/>
    <w:rsid w:val="008D2AAD"/>
    <w:rsid w:val="008D2E5A"/>
    <w:rsid w:val="008D30FE"/>
    <w:rsid w:val="008D32B9"/>
    <w:rsid w:val="008D3638"/>
    <w:rsid w:val="008D36FE"/>
    <w:rsid w:val="008D4A1D"/>
    <w:rsid w:val="008D523A"/>
    <w:rsid w:val="008D595F"/>
    <w:rsid w:val="008D61A1"/>
    <w:rsid w:val="008D71B1"/>
    <w:rsid w:val="008D71FE"/>
    <w:rsid w:val="008D7A2D"/>
    <w:rsid w:val="008E0090"/>
    <w:rsid w:val="008E083C"/>
    <w:rsid w:val="008E131E"/>
    <w:rsid w:val="008E1CAD"/>
    <w:rsid w:val="008E1DAD"/>
    <w:rsid w:val="008E217D"/>
    <w:rsid w:val="008E38BA"/>
    <w:rsid w:val="008E619B"/>
    <w:rsid w:val="008E6D93"/>
    <w:rsid w:val="008F0352"/>
    <w:rsid w:val="008F1026"/>
    <w:rsid w:val="008F1E78"/>
    <w:rsid w:val="008F2B89"/>
    <w:rsid w:val="008F2FB4"/>
    <w:rsid w:val="008F3900"/>
    <w:rsid w:val="008F3CAD"/>
    <w:rsid w:val="008F502E"/>
    <w:rsid w:val="008F6496"/>
    <w:rsid w:val="008F6FA8"/>
    <w:rsid w:val="00900F8F"/>
    <w:rsid w:val="00900FE1"/>
    <w:rsid w:val="009018F7"/>
    <w:rsid w:val="00903640"/>
    <w:rsid w:val="00903A98"/>
    <w:rsid w:val="0090449D"/>
    <w:rsid w:val="009049F7"/>
    <w:rsid w:val="00905904"/>
    <w:rsid w:val="00907B2F"/>
    <w:rsid w:val="00912C8E"/>
    <w:rsid w:val="00916B46"/>
    <w:rsid w:val="009176B1"/>
    <w:rsid w:val="009210B3"/>
    <w:rsid w:val="009215CD"/>
    <w:rsid w:val="00921C7C"/>
    <w:rsid w:val="00921E25"/>
    <w:rsid w:val="0092401E"/>
    <w:rsid w:val="00924205"/>
    <w:rsid w:val="00925E3C"/>
    <w:rsid w:val="00926814"/>
    <w:rsid w:val="009302A8"/>
    <w:rsid w:val="00930B38"/>
    <w:rsid w:val="0093192C"/>
    <w:rsid w:val="0093256A"/>
    <w:rsid w:val="00932DCE"/>
    <w:rsid w:val="009364BC"/>
    <w:rsid w:val="0093676C"/>
    <w:rsid w:val="00936825"/>
    <w:rsid w:val="00941BB9"/>
    <w:rsid w:val="0094293F"/>
    <w:rsid w:val="00942FD3"/>
    <w:rsid w:val="00944175"/>
    <w:rsid w:val="0094465A"/>
    <w:rsid w:val="00945EC5"/>
    <w:rsid w:val="00945F75"/>
    <w:rsid w:val="0095038A"/>
    <w:rsid w:val="00950AD2"/>
    <w:rsid w:val="00950F05"/>
    <w:rsid w:val="00951669"/>
    <w:rsid w:val="009521B9"/>
    <w:rsid w:val="0095719B"/>
    <w:rsid w:val="009600C2"/>
    <w:rsid w:val="00961340"/>
    <w:rsid w:val="00961BEC"/>
    <w:rsid w:val="00963791"/>
    <w:rsid w:val="00965854"/>
    <w:rsid w:val="0096662E"/>
    <w:rsid w:val="00966A06"/>
    <w:rsid w:val="009706A7"/>
    <w:rsid w:val="00971950"/>
    <w:rsid w:val="00971CCC"/>
    <w:rsid w:val="009744E1"/>
    <w:rsid w:val="00974536"/>
    <w:rsid w:val="00975044"/>
    <w:rsid w:val="00975657"/>
    <w:rsid w:val="00976992"/>
    <w:rsid w:val="00977E03"/>
    <w:rsid w:val="00980263"/>
    <w:rsid w:val="00980836"/>
    <w:rsid w:val="0098089A"/>
    <w:rsid w:val="00981D58"/>
    <w:rsid w:val="0098417F"/>
    <w:rsid w:val="009843BC"/>
    <w:rsid w:val="00985EC3"/>
    <w:rsid w:val="009863DC"/>
    <w:rsid w:val="00987A08"/>
    <w:rsid w:val="00990262"/>
    <w:rsid w:val="009922AF"/>
    <w:rsid w:val="00994447"/>
    <w:rsid w:val="00994E13"/>
    <w:rsid w:val="00995814"/>
    <w:rsid w:val="0099658B"/>
    <w:rsid w:val="00996E7A"/>
    <w:rsid w:val="00997959"/>
    <w:rsid w:val="009A09CD"/>
    <w:rsid w:val="009A0F8E"/>
    <w:rsid w:val="009A17DF"/>
    <w:rsid w:val="009A21AA"/>
    <w:rsid w:val="009A2D62"/>
    <w:rsid w:val="009A3D08"/>
    <w:rsid w:val="009A69C8"/>
    <w:rsid w:val="009A7C59"/>
    <w:rsid w:val="009B3F05"/>
    <w:rsid w:val="009B7255"/>
    <w:rsid w:val="009B7D29"/>
    <w:rsid w:val="009C017B"/>
    <w:rsid w:val="009C073C"/>
    <w:rsid w:val="009C0B42"/>
    <w:rsid w:val="009C1688"/>
    <w:rsid w:val="009C209E"/>
    <w:rsid w:val="009C36C1"/>
    <w:rsid w:val="009C43F6"/>
    <w:rsid w:val="009C627A"/>
    <w:rsid w:val="009C7962"/>
    <w:rsid w:val="009C79C2"/>
    <w:rsid w:val="009D0738"/>
    <w:rsid w:val="009D0F18"/>
    <w:rsid w:val="009D1976"/>
    <w:rsid w:val="009D1D58"/>
    <w:rsid w:val="009D266F"/>
    <w:rsid w:val="009D3AED"/>
    <w:rsid w:val="009D55B9"/>
    <w:rsid w:val="009D570C"/>
    <w:rsid w:val="009D6806"/>
    <w:rsid w:val="009D7DBF"/>
    <w:rsid w:val="009E006F"/>
    <w:rsid w:val="009E0EB0"/>
    <w:rsid w:val="009E1D86"/>
    <w:rsid w:val="009E31DA"/>
    <w:rsid w:val="009E7D84"/>
    <w:rsid w:val="009F1523"/>
    <w:rsid w:val="009F2B7C"/>
    <w:rsid w:val="009F330D"/>
    <w:rsid w:val="009F47B7"/>
    <w:rsid w:val="009F5409"/>
    <w:rsid w:val="009F5FBA"/>
    <w:rsid w:val="009F6D05"/>
    <w:rsid w:val="00A02C6E"/>
    <w:rsid w:val="00A0464C"/>
    <w:rsid w:val="00A0476D"/>
    <w:rsid w:val="00A07276"/>
    <w:rsid w:val="00A0759B"/>
    <w:rsid w:val="00A160BE"/>
    <w:rsid w:val="00A171D8"/>
    <w:rsid w:val="00A17C8B"/>
    <w:rsid w:val="00A200E5"/>
    <w:rsid w:val="00A22D1D"/>
    <w:rsid w:val="00A22DD8"/>
    <w:rsid w:val="00A254DB"/>
    <w:rsid w:val="00A26445"/>
    <w:rsid w:val="00A26D9E"/>
    <w:rsid w:val="00A27DA7"/>
    <w:rsid w:val="00A2BF8F"/>
    <w:rsid w:val="00A306F5"/>
    <w:rsid w:val="00A30DDE"/>
    <w:rsid w:val="00A31FC3"/>
    <w:rsid w:val="00A32E7C"/>
    <w:rsid w:val="00A33D07"/>
    <w:rsid w:val="00A34068"/>
    <w:rsid w:val="00A35C29"/>
    <w:rsid w:val="00A36678"/>
    <w:rsid w:val="00A36B0C"/>
    <w:rsid w:val="00A41EE2"/>
    <w:rsid w:val="00A42B7E"/>
    <w:rsid w:val="00A42D6C"/>
    <w:rsid w:val="00A43275"/>
    <w:rsid w:val="00A43657"/>
    <w:rsid w:val="00A44285"/>
    <w:rsid w:val="00A44F50"/>
    <w:rsid w:val="00A46B13"/>
    <w:rsid w:val="00A4728C"/>
    <w:rsid w:val="00A501CE"/>
    <w:rsid w:val="00A50B3D"/>
    <w:rsid w:val="00A50FC5"/>
    <w:rsid w:val="00A51379"/>
    <w:rsid w:val="00A51B84"/>
    <w:rsid w:val="00A55789"/>
    <w:rsid w:val="00A55D0C"/>
    <w:rsid w:val="00A57D31"/>
    <w:rsid w:val="00A602EE"/>
    <w:rsid w:val="00A63417"/>
    <w:rsid w:val="00A6374E"/>
    <w:rsid w:val="00A63E80"/>
    <w:rsid w:val="00A64BA4"/>
    <w:rsid w:val="00A65718"/>
    <w:rsid w:val="00A670E8"/>
    <w:rsid w:val="00A676AB"/>
    <w:rsid w:val="00A708F6"/>
    <w:rsid w:val="00A70AA4"/>
    <w:rsid w:val="00A71800"/>
    <w:rsid w:val="00A7342D"/>
    <w:rsid w:val="00A73EA4"/>
    <w:rsid w:val="00A75785"/>
    <w:rsid w:val="00A771FF"/>
    <w:rsid w:val="00A7744E"/>
    <w:rsid w:val="00A77668"/>
    <w:rsid w:val="00A809F8"/>
    <w:rsid w:val="00A80AAE"/>
    <w:rsid w:val="00A820B3"/>
    <w:rsid w:val="00A83B3F"/>
    <w:rsid w:val="00A83F5F"/>
    <w:rsid w:val="00A84566"/>
    <w:rsid w:val="00A85FBF"/>
    <w:rsid w:val="00A86346"/>
    <w:rsid w:val="00A91BD2"/>
    <w:rsid w:val="00A9286A"/>
    <w:rsid w:val="00A92FA0"/>
    <w:rsid w:val="00A9318B"/>
    <w:rsid w:val="00A94D80"/>
    <w:rsid w:val="00A955CC"/>
    <w:rsid w:val="00A95F19"/>
    <w:rsid w:val="00A9606F"/>
    <w:rsid w:val="00A9679D"/>
    <w:rsid w:val="00A9714F"/>
    <w:rsid w:val="00A9727F"/>
    <w:rsid w:val="00A97AD3"/>
    <w:rsid w:val="00AA1136"/>
    <w:rsid w:val="00AA1820"/>
    <w:rsid w:val="00AA1C3F"/>
    <w:rsid w:val="00AA481D"/>
    <w:rsid w:val="00AA49E1"/>
    <w:rsid w:val="00AA60EF"/>
    <w:rsid w:val="00AA79E9"/>
    <w:rsid w:val="00AB15D0"/>
    <w:rsid w:val="00AB1C04"/>
    <w:rsid w:val="00AB3A8D"/>
    <w:rsid w:val="00AB52DA"/>
    <w:rsid w:val="00AB63ED"/>
    <w:rsid w:val="00AB6515"/>
    <w:rsid w:val="00AB6A15"/>
    <w:rsid w:val="00AB7D70"/>
    <w:rsid w:val="00AC0667"/>
    <w:rsid w:val="00AC0C71"/>
    <w:rsid w:val="00AC126D"/>
    <w:rsid w:val="00AC235C"/>
    <w:rsid w:val="00AC3C0B"/>
    <w:rsid w:val="00AC5303"/>
    <w:rsid w:val="00AC5926"/>
    <w:rsid w:val="00AC5B5F"/>
    <w:rsid w:val="00AC7368"/>
    <w:rsid w:val="00AC766E"/>
    <w:rsid w:val="00AD05B9"/>
    <w:rsid w:val="00AD0EC2"/>
    <w:rsid w:val="00AD2853"/>
    <w:rsid w:val="00AD31DA"/>
    <w:rsid w:val="00AD5578"/>
    <w:rsid w:val="00AD6E66"/>
    <w:rsid w:val="00AE0BF0"/>
    <w:rsid w:val="00AE1FE6"/>
    <w:rsid w:val="00AE26A8"/>
    <w:rsid w:val="00AE26E0"/>
    <w:rsid w:val="00AE3E59"/>
    <w:rsid w:val="00AE4910"/>
    <w:rsid w:val="00AE6D59"/>
    <w:rsid w:val="00AF19EA"/>
    <w:rsid w:val="00AF3E26"/>
    <w:rsid w:val="00AF40B4"/>
    <w:rsid w:val="00AF44AE"/>
    <w:rsid w:val="00AF6842"/>
    <w:rsid w:val="00B015A8"/>
    <w:rsid w:val="00B025BC"/>
    <w:rsid w:val="00B02D50"/>
    <w:rsid w:val="00B032A0"/>
    <w:rsid w:val="00B03609"/>
    <w:rsid w:val="00B0435A"/>
    <w:rsid w:val="00B05D26"/>
    <w:rsid w:val="00B071A8"/>
    <w:rsid w:val="00B0753B"/>
    <w:rsid w:val="00B0789E"/>
    <w:rsid w:val="00B1007F"/>
    <w:rsid w:val="00B1048D"/>
    <w:rsid w:val="00B1082B"/>
    <w:rsid w:val="00B10EAA"/>
    <w:rsid w:val="00B11616"/>
    <w:rsid w:val="00B1190E"/>
    <w:rsid w:val="00B128E2"/>
    <w:rsid w:val="00B1337A"/>
    <w:rsid w:val="00B13457"/>
    <w:rsid w:val="00B135EA"/>
    <w:rsid w:val="00B16B53"/>
    <w:rsid w:val="00B17BEA"/>
    <w:rsid w:val="00B20EF7"/>
    <w:rsid w:val="00B2136C"/>
    <w:rsid w:val="00B24BCB"/>
    <w:rsid w:val="00B24F09"/>
    <w:rsid w:val="00B25C06"/>
    <w:rsid w:val="00B2634B"/>
    <w:rsid w:val="00B2778B"/>
    <w:rsid w:val="00B31355"/>
    <w:rsid w:val="00B33871"/>
    <w:rsid w:val="00B361F9"/>
    <w:rsid w:val="00B369AB"/>
    <w:rsid w:val="00B36EF5"/>
    <w:rsid w:val="00B40260"/>
    <w:rsid w:val="00B4126A"/>
    <w:rsid w:val="00B420B4"/>
    <w:rsid w:val="00B43C37"/>
    <w:rsid w:val="00B43E44"/>
    <w:rsid w:val="00B460DE"/>
    <w:rsid w:val="00B466EC"/>
    <w:rsid w:val="00B47351"/>
    <w:rsid w:val="00B47F1F"/>
    <w:rsid w:val="00B51244"/>
    <w:rsid w:val="00B51FE7"/>
    <w:rsid w:val="00B55C0D"/>
    <w:rsid w:val="00B56814"/>
    <w:rsid w:val="00B602CE"/>
    <w:rsid w:val="00B616C6"/>
    <w:rsid w:val="00B63EED"/>
    <w:rsid w:val="00B64F26"/>
    <w:rsid w:val="00B6548F"/>
    <w:rsid w:val="00B70D61"/>
    <w:rsid w:val="00B768C9"/>
    <w:rsid w:val="00B772F9"/>
    <w:rsid w:val="00B7785F"/>
    <w:rsid w:val="00B8066B"/>
    <w:rsid w:val="00B81DC9"/>
    <w:rsid w:val="00B82B30"/>
    <w:rsid w:val="00B82BBC"/>
    <w:rsid w:val="00B83DB1"/>
    <w:rsid w:val="00B84C8F"/>
    <w:rsid w:val="00B86996"/>
    <w:rsid w:val="00B879FD"/>
    <w:rsid w:val="00B906F5"/>
    <w:rsid w:val="00B90843"/>
    <w:rsid w:val="00B91678"/>
    <w:rsid w:val="00B92740"/>
    <w:rsid w:val="00B96314"/>
    <w:rsid w:val="00B96A00"/>
    <w:rsid w:val="00B977A6"/>
    <w:rsid w:val="00BA3318"/>
    <w:rsid w:val="00BA4693"/>
    <w:rsid w:val="00BA5911"/>
    <w:rsid w:val="00BA5F43"/>
    <w:rsid w:val="00BA63C1"/>
    <w:rsid w:val="00BA6DBA"/>
    <w:rsid w:val="00BA7363"/>
    <w:rsid w:val="00BA7B39"/>
    <w:rsid w:val="00BB0E3D"/>
    <w:rsid w:val="00BB1337"/>
    <w:rsid w:val="00BB1F05"/>
    <w:rsid w:val="00BB2616"/>
    <w:rsid w:val="00BB308C"/>
    <w:rsid w:val="00BB4416"/>
    <w:rsid w:val="00BB5683"/>
    <w:rsid w:val="00BB617E"/>
    <w:rsid w:val="00BB7CA3"/>
    <w:rsid w:val="00BB7EBD"/>
    <w:rsid w:val="00BC7CEF"/>
    <w:rsid w:val="00BD0F1C"/>
    <w:rsid w:val="00BD2BF1"/>
    <w:rsid w:val="00BD43C1"/>
    <w:rsid w:val="00BD4878"/>
    <w:rsid w:val="00BD4A05"/>
    <w:rsid w:val="00BD4B78"/>
    <w:rsid w:val="00BD5132"/>
    <w:rsid w:val="00BD5403"/>
    <w:rsid w:val="00BD627D"/>
    <w:rsid w:val="00BD6F77"/>
    <w:rsid w:val="00BE0DB1"/>
    <w:rsid w:val="00BE123A"/>
    <w:rsid w:val="00BE1646"/>
    <w:rsid w:val="00BE2EA6"/>
    <w:rsid w:val="00BE43FA"/>
    <w:rsid w:val="00BE5078"/>
    <w:rsid w:val="00BE5E5F"/>
    <w:rsid w:val="00BE6BB0"/>
    <w:rsid w:val="00BE7631"/>
    <w:rsid w:val="00BF045F"/>
    <w:rsid w:val="00BF3E14"/>
    <w:rsid w:val="00BF58E4"/>
    <w:rsid w:val="00BF7C03"/>
    <w:rsid w:val="00BF7CE7"/>
    <w:rsid w:val="00C0043E"/>
    <w:rsid w:val="00C00856"/>
    <w:rsid w:val="00C020A2"/>
    <w:rsid w:val="00C03036"/>
    <w:rsid w:val="00C03165"/>
    <w:rsid w:val="00C037CF"/>
    <w:rsid w:val="00C04324"/>
    <w:rsid w:val="00C0463A"/>
    <w:rsid w:val="00C04F10"/>
    <w:rsid w:val="00C07975"/>
    <w:rsid w:val="00C07FBD"/>
    <w:rsid w:val="00C10C07"/>
    <w:rsid w:val="00C10E44"/>
    <w:rsid w:val="00C126B4"/>
    <w:rsid w:val="00C12EFC"/>
    <w:rsid w:val="00C14E30"/>
    <w:rsid w:val="00C175A2"/>
    <w:rsid w:val="00C205FC"/>
    <w:rsid w:val="00C20AA8"/>
    <w:rsid w:val="00C20B71"/>
    <w:rsid w:val="00C21237"/>
    <w:rsid w:val="00C22486"/>
    <w:rsid w:val="00C227DA"/>
    <w:rsid w:val="00C2712C"/>
    <w:rsid w:val="00C2741C"/>
    <w:rsid w:val="00C278F3"/>
    <w:rsid w:val="00C30E54"/>
    <w:rsid w:val="00C320DA"/>
    <w:rsid w:val="00C3237E"/>
    <w:rsid w:val="00C345FD"/>
    <w:rsid w:val="00C3576E"/>
    <w:rsid w:val="00C358AE"/>
    <w:rsid w:val="00C35B31"/>
    <w:rsid w:val="00C35D61"/>
    <w:rsid w:val="00C3672C"/>
    <w:rsid w:val="00C36BF8"/>
    <w:rsid w:val="00C4038B"/>
    <w:rsid w:val="00C4152D"/>
    <w:rsid w:val="00C42D59"/>
    <w:rsid w:val="00C46D06"/>
    <w:rsid w:val="00C47673"/>
    <w:rsid w:val="00C51A6B"/>
    <w:rsid w:val="00C51AD6"/>
    <w:rsid w:val="00C52D16"/>
    <w:rsid w:val="00C5464D"/>
    <w:rsid w:val="00C558D8"/>
    <w:rsid w:val="00C55A19"/>
    <w:rsid w:val="00C55C32"/>
    <w:rsid w:val="00C56037"/>
    <w:rsid w:val="00C56F69"/>
    <w:rsid w:val="00C5745C"/>
    <w:rsid w:val="00C57E03"/>
    <w:rsid w:val="00C57E28"/>
    <w:rsid w:val="00C60640"/>
    <w:rsid w:val="00C60F3F"/>
    <w:rsid w:val="00C617AF"/>
    <w:rsid w:val="00C61D89"/>
    <w:rsid w:val="00C627C1"/>
    <w:rsid w:val="00C62B8B"/>
    <w:rsid w:val="00C63B85"/>
    <w:rsid w:val="00C64519"/>
    <w:rsid w:val="00C664F4"/>
    <w:rsid w:val="00C66C69"/>
    <w:rsid w:val="00C711A1"/>
    <w:rsid w:val="00C7152E"/>
    <w:rsid w:val="00C7294E"/>
    <w:rsid w:val="00C731E8"/>
    <w:rsid w:val="00C75504"/>
    <w:rsid w:val="00C77FAC"/>
    <w:rsid w:val="00C80579"/>
    <w:rsid w:val="00C81A63"/>
    <w:rsid w:val="00C821E0"/>
    <w:rsid w:val="00C82208"/>
    <w:rsid w:val="00C84198"/>
    <w:rsid w:val="00C8469E"/>
    <w:rsid w:val="00C84C6C"/>
    <w:rsid w:val="00C86DCB"/>
    <w:rsid w:val="00C90FD7"/>
    <w:rsid w:val="00C91031"/>
    <w:rsid w:val="00C91AA1"/>
    <w:rsid w:val="00C929EA"/>
    <w:rsid w:val="00C92B97"/>
    <w:rsid w:val="00C93BAE"/>
    <w:rsid w:val="00C95478"/>
    <w:rsid w:val="00C9549A"/>
    <w:rsid w:val="00C96AB2"/>
    <w:rsid w:val="00C96CA7"/>
    <w:rsid w:val="00CA04B3"/>
    <w:rsid w:val="00CA2046"/>
    <w:rsid w:val="00CA2E74"/>
    <w:rsid w:val="00CA363C"/>
    <w:rsid w:val="00CA427A"/>
    <w:rsid w:val="00CA46AB"/>
    <w:rsid w:val="00CA5649"/>
    <w:rsid w:val="00CA5B9A"/>
    <w:rsid w:val="00CA602A"/>
    <w:rsid w:val="00CA6326"/>
    <w:rsid w:val="00CA72C9"/>
    <w:rsid w:val="00CA75A6"/>
    <w:rsid w:val="00CB0758"/>
    <w:rsid w:val="00CB148E"/>
    <w:rsid w:val="00CB2403"/>
    <w:rsid w:val="00CB247D"/>
    <w:rsid w:val="00CB2B83"/>
    <w:rsid w:val="00CB3919"/>
    <w:rsid w:val="00CB7468"/>
    <w:rsid w:val="00CB7A98"/>
    <w:rsid w:val="00CC0774"/>
    <w:rsid w:val="00CC1422"/>
    <w:rsid w:val="00CC2898"/>
    <w:rsid w:val="00CC3CA0"/>
    <w:rsid w:val="00CC40DC"/>
    <w:rsid w:val="00CC54D0"/>
    <w:rsid w:val="00CC598C"/>
    <w:rsid w:val="00CC7308"/>
    <w:rsid w:val="00CD044E"/>
    <w:rsid w:val="00CD0FD8"/>
    <w:rsid w:val="00CD23A2"/>
    <w:rsid w:val="00CD32DE"/>
    <w:rsid w:val="00CD33F0"/>
    <w:rsid w:val="00CD4B81"/>
    <w:rsid w:val="00CD58C6"/>
    <w:rsid w:val="00CD798B"/>
    <w:rsid w:val="00CE05C4"/>
    <w:rsid w:val="00CE0834"/>
    <w:rsid w:val="00CE0BBC"/>
    <w:rsid w:val="00CE2DB2"/>
    <w:rsid w:val="00CE439A"/>
    <w:rsid w:val="00CE45D8"/>
    <w:rsid w:val="00CE46BC"/>
    <w:rsid w:val="00CF0B00"/>
    <w:rsid w:val="00CF0CFD"/>
    <w:rsid w:val="00CF22D8"/>
    <w:rsid w:val="00CF4E61"/>
    <w:rsid w:val="00CF63DC"/>
    <w:rsid w:val="00CF6681"/>
    <w:rsid w:val="00CF7009"/>
    <w:rsid w:val="00D030E5"/>
    <w:rsid w:val="00D03725"/>
    <w:rsid w:val="00D04A9E"/>
    <w:rsid w:val="00D04FB1"/>
    <w:rsid w:val="00D05DA0"/>
    <w:rsid w:val="00D07338"/>
    <w:rsid w:val="00D077E6"/>
    <w:rsid w:val="00D10256"/>
    <w:rsid w:val="00D12015"/>
    <w:rsid w:val="00D130AE"/>
    <w:rsid w:val="00D146F3"/>
    <w:rsid w:val="00D14CAA"/>
    <w:rsid w:val="00D152A4"/>
    <w:rsid w:val="00D169A9"/>
    <w:rsid w:val="00D1743C"/>
    <w:rsid w:val="00D17E3B"/>
    <w:rsid w:val="00D21497"/>
    <w:rsid w:val="00D214D7"/>
    <w:rsid w:val="00D2164F"/>
    <w:rsid w:val="00D21816"/>
    <w:rsid w:val="00D2230E"/>
    <w:rsid w:val="00D22556"/>
    <w:rsid w:val="00D22713"/>
    <w:rsid w:val="00D254E7"/>
    <w:rsid w:val="00D316D3"/>
    <w:rsid w:val="00D31F81"/>
    <w:rsid w:val="00D34EE2"/>
    <w:rsid w:val="00D358A7"/>
    <w:rsid w:val="00D358AD"/>
    <w:rsid w:val="00D41EE8"/>
    <w:rsid w:val="00D44CEF"/>
    <w:rsid w:val="00D46034"/>
    <w:rsid w:val="00D466C1"/>
    <w:rsid w:val="00D4750E"/>
    <w:rsid w:val="00D47892"/>
    <w:rsid w:val="00D47CFD"/>
    <w:rsid w:val="00D52588"/>
    <w:rsid w:val="00D52881"/>
    <w:rsid w:val="00D52D69"/>
    <w:rsid w:val="00D534DC"/>
    <w:rsid w:val="00D55B83"/>
    <w:rsid w:val="00D570AE"/>
    <w:rsid w:val="00D575CE"/>
    <w:rsid w:val="00D57FCA"/>
    <w:rsid w:val="00D6068A"/>
    <w:rsid w:val="00D62651"/>
    <w:rsid w:val="00D62815"/>
    <w:rsid w:val="00D63C6B"/>
    <w:rsid w:val="00D64104"/>
    <w:rsid w:val="00D676CA"/>
    <w:rsid w:val="00D67750"/>
    <w:rsid w:val="00D67D55"/>
    <w:rsid w:val="00D67F2A"/>
    <w:rsid w:val="00D7062F"/>
    <w:rsid w:val="00D70E22"/>
    <w:rsid w:val="00D71FE7"/>
    <w:rsid w:val="00D72455"/>
    <w:rsid w:val="00D74990"/>
    <w:rsid w:val="00D7570C"/>
    <w:rsid w:val="00D76F52"/>
    <w:rsid w:val="00D810B3"/>
    <w:rsid w:val="00D813CE"/>
    <w:rsid w:val="00D82A4D"/>
    <w:rsid w:val="00D83548"/>
    <w:rsid w:val="00D8418B"/>
    <w:rsid w:val="00D842BF"/>
    <w:rsid w:val="00D8592E"/>
    <w:rsid w:val="00D85CA6"/>
    <w:rsid w:val="00D86C47"/>
    <w:rsid w:val="00D90763"/>
    <w:rsid w:val="00D907B1"/>
    <w:rsid w:val="00D92467"/>
    <w:rsid w:val="00D93A22"/>
    <w:rsid w:val="00D93DC2"/>
    <w:rsid w:val="00D9451E"/>
    <w:rsid w:val="00D945C8"/>
    <w:rsid w:val="00D97023"/>
    <w:rsid w:val="00DA0566"/>
    <w:rsid w:val="00DA177F"/>
    <w:rsid w:val="00DA3021"/>
    <w:rsid w:val="00DA4FE9"/>
    <w:rsid w:val="00DA5192"/>
    <w:rsid w:val="00DA637E"/>
    <w:rsid w:val="00DB033A"/>
    <w:rsid w:val="00DB3335"/>
    <w:rsid w:val="00DB3B61"/>
    <w:rsid w:val="00DB4294"/>
    <w:rsid w:val="00DB6359"/>
    <w:rsid w:val="00DB6624"/>
    <w:rsid w:val="00DC01D3"/>
    <w:rsid w:val="00DC07A0"/>
    <w:rsid w:val="00DC7E73"/>
    <w:rsid w:val="00DD0EDB"/>
    <w:rsid w:val="00DD1878"/>
    <w:rsid w:val="00DD1EB7"/>
    <w:rsid w:val="00DD26F1"/>
    <w:rsid w:val="00DD2A77"/>
    <w:rsid w:val="00DD4F8A"/>
    <w:rsid w:val="00DE29AF"/>
    <w:rsid w:val="00DE3494"/>
    <w:rsid w:val="00DE41C9"/>
    <w:rsid w:val="00DE48BA"/>
    <w:rsid w:val="00DE552F"/>
    <w:rsid w:val="00DE75FA"/>
    <w:rsid w:val="00DF0243"/>
    <w:rsid w:val="00DF0810"/>
    <w:rsid w:val="00DF23D0"/>
    <w:rsid w:val="00DF24B3"/>
    <w:rsid w:val="00DF2EDD"/>
    <w:rsid w:val="00DF3AC2"/>
    <w:rsid w:val="00DF4C41"/>
    <w:rsid w:val="00DF4E6F"/>
    <w:rsid w:val="00DF566A"/>
    <w:rsid w:val="00DF70C4"/>
    <w:rsid w:val="00E01C1E"/>
    <w:rsid w:val="00E03096"/>
    <w:rsid w:val="00E034B5"/>
    <w:rsid w:val="00E05DD8"/>
    <w:rsid w:val="00E06C76"/>
    <w:rsid w:val="00E07A72"/>
    <w:rsid w:val="00E07B2C"/>
    <w:rsid w:val="00E10655"/>
    <w:rsid w:val="00E11087"/>
    <w:rsid w:val="00E11BB2"/>
    <w:rsid w:val="00E12001"/>
    <w:rsid w:val="00E12379"/>
    <w:rsid w:val="00E12BAF"/>
    <w:rsid w:val="00E134FD"/>
    <w:rsid w:val="00E15CD3"/>
    <w:rsid w:val="00E172CC"/>
    <w:rsid w:val="00E177C5"/>
    <w:rsid w:val="00E201A7"/>
    <w:rsid w:val="00E2096B"/>
    <w:rsid w:val="00E22758"/>
    <w:rsid w:val="00E230DE"/>
    <w:rsid w:val="00E24B11"/>
    <w:rsid w:val="00E260C9"/>
    <w:rsid w:val="00E2731D"/>
    <w:rsid w:val="00E27C78"/>
    <w:rsid w:val="00E31633"/>
    <w:rsid w:val="00E31791"/>
    <w:rsid w:val="00E31C8A"/>
    <w:rsid w:val="00E320D1"/>
    <w:rsid w:val="00E32B64"/>
    <w:rsid w:val="00E32DA3"/>
    <w:rsid w:val="00E3384C"/>
    <w:rsid w:val="00E341C9"/>
    <w:rsid w:val="00E34E1B"/>
    <w:rsid w:val="00E35850"/>
    <w:rsid w:val="00E35D48"/>
    <w:rsid w:val="00E35D9D"/>
    <w:rsid w:val="00E375C6"/>
    <w:rsid w:val="00E37928"/>
    <w:rsid w:val="00E42A64"/>
    <w:rsid w:val="00E42CD7"/>
    <w:rsid w:val="00E4484C"/>
    <w:rsid w:val="00E44C0A"/>
    <w:rsid w:val="00E455EA"/>
    <w:rsid w:val="00E46084"/>
    <w:rsid w:val="00E46292"/>
    <w:rsid w:val="00E46D9E"/>
    <w:rsid w:val="00E5008E"/>
    <w:rsid w:val="00E50660"/>
    <w:rsid w:val="00E50684"/>
    <w:rsid w:val="00E53229"/>
    <w:rsid w:val="00E54C22"/>
    <w:rsid w:val="00E54FD4"/>
    <w:rsid w:val="00E55CFB"/>
    <w:rsid w:val="00E56477"/>
    <w:rsid w:val="00E65C51"/>
    <w:rsid w:val="00E66B1C"/>
    <w:rsid w:val="00E7073E"/>
    <w:rsid w:val="00E70DE7"/>
    <w:rsid w:val="00E70FDF"/>
    <w:rsid w:val="00E712C4"/>
    <w:rsid w:val="00E73229"/>
    <w:rsid w:val="00E740B1"/>
    <w:rsid w:val="00E75D0C"/>
    <w:rsid w:val="00E75FF2"/>
    <w:rsid w:val="00E76528"/>
    <w:rsid w:val="00E765D3"/>
    <w:rsid w:val="00E77B67"/>
    <w:rsid w:val="00E80AEA"/>
    <w:rsid w:val="00E80FCD"/>
    <w:rsid w:val="00E82B98"/>
    <w:rsid w:val="00E83F65"/>
    <w:rsid w:val="00E845B6"/>
    <w:rsid w:val="00E84D6C"/>
    <w:rsid w:val="00E857A7"/>
    <w:rsid w:val="00E85814"/>
    <w:rsid w:val="00E87183"/>
    <w:rsid w:val="00E87A98"/>
    <w:rsid w:val="00E87BAB"/>
    <w:rsid w:val="00E93144"/>
    <w:rsid w:val="00E943C3"/>
    <w:rsid w:val="00E95B08"/>
    <w:rsid w:val="00EA2DE3"/>
    <w:rsid w:val="00EA3656"/>
    <w:rsid w:val="00EA3820"/>
    <w:rsid w:val="00EA431C"/>
    <w:rsid w:val="00EA47C9"/>
    <w:rsid w:val="00EA5B42"/>
    <w:rsid w:val="00EA6F46"/>
    <w:rsid w:val="00EB0285"/>
    <w:rsid w:val="00EB2D44"/>
    <w:rsid w:val="00EB3871"/>
    <w:rsid w:val="00EB57B1"/>
    <w:rsid w:val="00EB5F1D"/>
    <w:rsid w:val="00EB6114"/>
    <w:rsid w:val="00EB64D8"/>
    <w:rsid w:val="00EB71CC"/>
    <w:rsid w:val="00EC0B7D"/>
    <w:rsid w:val="00EC10B3"/>
    <w:rsid w:val="00EC1CAA"/>
    <w:rsid w:val="00EC3AE9"/>
    <w:rsid w:val="00EC4207"/>
    <w:rsid w:val="00EC4391"/>
    <w:rsid w:val="00EC50BD"/>
    <w:rsid w:val="00EC59FE"/>
    <w:rsid w:val="00EC62F4"/>
    <w:rsid w:val="00EC6E24"/>
    <w:rsid w:val="00ED1C3F"/>
    <w:rsid w:val="00ED33F6"/>
    <w:rsid w:val="00ED37C3"/>
    <w:rsid w:val="00ED3BFB"/>
    <w:rsid w:val="00ED4110"/>
    <w:rsid w:val="00ED4826"/>
    <w:rsid w:val="00ED5D24"/>
    <w:rsid w:val="00ED7007"/>
    <w:rsid w:val="00ED7349"/>
    <w:rsid w:val="00EE036D"/>
    <w:rsid w:val="00EE29D7"/>
    <w:rsid w:val="00EE4AF4"/>
    <w:rsid w:val="00EE5FDC"/>
    <w:rsid w:val="00EE6422"/>
    <w:rsid w:val="00EE7902"/>
    <w:rsid w:val="00EE7AAF"/>
    <w:rsid w:val="00EF03B6"/>
    <w:rsid w:val="00EF0B2C"/>
    <w:rsid w:val="00EF243C"/>
    <w:rsid w:val="00EF2C86"/>
    <w:rsid w:val="00EF31C8"/>
    <w:rsid w:val="00EF3D75"/>
    <w:rsid w:val="00EF3EAA"/>
    <w:rsid w:val="00EF4EFE"/>
    <w:rsid w:val="00EF6A25"/>
    <w:rsid w:val="00EF6D73"/>
    <w:rsid w:val="00EF70C5"/>
    <w:rsid w:val="00EF7BB7"/>
    <w:rsid w:val="00F00E6E"/>
    <w:rsid w:val="00F01671"/>
    <w:rsid w:val="00F02865"/>
    <w:rsid w:val="00F028A7"/>
    <w:rsid w:val="00F02EC2"/>
    <w:rsid w:val="00F02F14"/>
    <w:rsid w:val="00F0467B"/>
    <w:rsid w:val="00F05640"/>
    <w:rsid w:val="00F05CB4"/>
    <w:rsid w:val="00F066D9"/>
    <w:rsid w:val="00F073FB"/>
    <w:rsid w:val="00F076D6"/>
    <w:rsid w:val="00F103F1"/>
    <w:rsid w:val="00F1299E"/>
    <w:rsid w:val="00F1335B"/>
    <w:rsid w:val="00F14D43"/>
    <w:rsid w:val="00F1716F"/>
    <w:rsid w:val="00F2203A"/>
    <w:rsid w:val="00F23C9F"/>
    <w:rsid w:val="00F25069"/>
    <w:rsid w:val="00F25379"/>
    <w:rsid w:val="00F26DF8"/>
    <w:rsid w:val="00F342BA"/>
    <w:rsid w:val="00F360DB"/>
    <w:rsid w:val="00F360DD"/>
    <w:rsid w:val="00F36C60"/>
    <w:rsid w:val="00F37745"/>
    <w:rsid w:val="00F40CA6"/>
    <w:rsid w:val="00F40EAF"/>
    <w:rsid w:val="00F418D0"/>
    <w:rsid w:val="00F42067"/>
    <w:rsid w:val="00F42DF1"/>
    <w:rsid w:val="00F44523"/>
    <w:rsid w:val="00F448B6"/>
    <w:rsid w:val="00F44D3C"/>
    <w:rsid w:val="00F45E93"/>
    <w:rsid w:val="00F46E72"/>
    <w:rsid w:val="00F517F9"/>
    <w:rsid w:val="00F51DA3"/>
    <w:rsid w:val="00F52BC7"/>
    <w:rsid w:val="00F537F9"/>
    <w:rsid w:val="00F538F3"/>
    <w:rsid w:val="00F55406"/>
    <w:rsid w:val="00F556AC"/>
    <w:rsid w:val="00F567F5"/>
    <w:rsid w:val="00F56904"/>
    <w:rsid w:val="00F60E13"/>
    <w:rsid w:val="00F60F96"/>
    <w:rsid w:val="00F6409A"/>
    <w:rsid w:val="00F6418E"/>
    <w:rsid w:val="00F65735"/>
    <w:rsid w:val="00F676F0"/>
    <w:rsid w:val="00F70771"/>
    <w:rsid w:val="00F73993"/>
    <w:rsid w:val="00F7756B"/>
    <w:rsid w:val="00F814E8"/>
    <w:rsid w:val="00F814F1"/>
    <w:rsid w:val="00F81609"/>
    <w:rsid w:val="00F82ACB"/>
    <w:rsid w:val="00F8459F"/>
    <w:rsid w:val="00F84865"/>
    <w:rsid w:val="00F8543B"/>
    <w:rsid w:val="00F876C3"/>
    <w:rsid w:val="00F87DDB"/>
    <w:rsid w:val="00F90405"/>
    <w:rsid w:val="00F9055A"/>
    <w:rsid w:val="00F9081B"/>
    <w:rsid w:val="00F931E5"/>
    <w:rsid w:val="00F95256"/>
    <w:rsid w:val="00FA0CBB"/>
    <w:rsid w:val="00FA0D54"/>
    <w:rsid w:val="00FA30A8"/>
    <w:rsid w:val="00FA3E6C"/>
    <w:rsid w:val="00FA4350"/>
    <w:rsid w:val="00FA5025"/>
    <w:rsid w:val="00FA55EA"/>
    <w:rsid w:val="00FA5ABB"/>
    <w:rsid w:val="00FA6340"/>
    <w:rsid w:val="00FA6CA1"/>
    <w:rsid w:val="00FB028B"/>
    <w:rsid w:val="00FB0955"/>
    <w:rsid w:val="00FB181C"/>
    <w:rsid w:val="00FB1B27"/>
    <w:rsid w:val="00FB28CE"/>
    <w:rsid w:val="00FB328E"/>
    <w:rsid w:val="00FB58A1"/>
    <w:rsid w:val="00FB5BCA"/>
    <w:rsid w:val="00FB62A5"/>
    <w:rsid w:val="00FB6DEC"/>
    <w:rsid w:val="00FB7013"/>
    <w:rsid w:val="00FC1170"/>
    <w:rsid w:val="00FC1CF1"/>
    <w:rsid w:val="00FC3D03"/>
    <w:rsid w:val="00FC4B77"/>
    <w:rsid w:val="00FC4C81"/>
    <w:rsid w:val="00FC5CFF"/>
    <w:rsid w:val="00FC6BFC"/>
    <w:rsid w:val="00FC7846"/>
    <w:rsid w:val="00FD3DB5"/>
    <w:rsid w:val="00FD473C"/>
    <w:rsid w:val="00FD4A7E"/>
    <w:rsid w:val="00FD4E56"/>
    <w:rsid w:val="00FD5ED8"/>
    <w:rsid w:val="00FD6830"/>
    <w:rsid w:val="00FE0199"/>
    <w:rsid w:val="00FE087D"/>
    <w:rsid w:val="00FE1525"/>
    <w:rsid w:val="00FE1985"/>
    <w:rsid w:val="00FE206D"/>
    <w:rsid w:val="00FE2EF0"/>
    <w:rsid w:val="00FE4C14"/>
    <w:rsid w:val="00FE69E4"/>
    <w:rsid w:val="00FE7C72"/>
    <w:rsid w:val="00FF00D9"/>
    <w:rsid w:val="00FF1118"/>
    <w:rsid w:val="00FF615D"/>
    <w:rsid w:val="00FF6AA7"/>
    <w:rsid w:val="00FF7E25"/>
    <w:rsid w:val="010FA584"/>
    <w:rsid w:val="015B0AE4"/>
    <w:rsid w:val="0178C393"/>
    <w:rsid w:val="017F8FCE"/>
    <w:rsid w:val="01926872"/>
    <w:rsid w:val="01DC38EC"/>
    <w:rsid w:val="0200D8E4"/>
    <w:rsid w:val="0234081C"/>
    <w:rsid w:val="02404AC5"/>
    <w:rsid w:val="026EB4A0"/>
    <w:rsid w:val="02B6F801"/>
    <w:rsid w:val="02E31189"/>
    <w:rsid w:val="03147073"/>
    <w:rsid w:val="0317F0FE"/>
    <w:rsid w:val="0343B4F8"/>
    <w:rsid w:val="0352D053"/>
    <w:rsid w:val="03FB7FD1"/>
    <w:rsid w:val="0428FF9B"/>
    <w:rsid w:val="0445E5A3"/>
    <w:rsid w:val="046D39E1"/>
    <w:rsid w:val="046EBFD8"/>
    <w:rsid w:val="04CDD8B3"/>
    <w:rsid w:val="04DDE72A"/>
    <w:rsid w:val="0500359A"/>
    <w:rsid w:val="051D8BDC"/>
    <w:rsid w:val="057A4EE7"/>
    <w:rsid w:val="05C92D53"/>
    <w:rsid w:val="05E1515D"/>
    <w:rsid w:val="069FC4A1"/>
    <w:rsid w:val="06E048CC"/>
    <w:rsid w:val="070388C3"/>
    <w:rsid w:val="073348CC"/>
    <w:rsid w:val="074CB645"/>
    <w:rsid w:val="076A36AA"/>
    <w:rsid w:val="07731B01"/>
    <w:rsid w:val="0796DC13"/>
    <w:rsid w:val="07A45764"/>
    <w:rsid w:val="07F247F5"/>
    <w:rsid w:val="0806F2F6"/>
    <w:rsid w:val="0830FB20"/>
    <w:rsid w:val="08FB41CE"/>
    <w:rsid w:val="08FF169F"/>
    <w:rsid w:val="093685CA"/>
    <w:rsid w:val="09B982CC"/>
    <w:rsid w:val="09B9F3A3"/>
    <w:rsid w:val="09D25B27"/>
    <w:rsid w:val="09F701CB"/>
    <w:rsid w:val="0A2F9EBF"/>
    <w:rsid w:val="0A423697"/>
    <w:rsid w:val="0AE45A50"/>
    <w:rsid w:val="0AF66CEE"/>
    <w:rsid w:val="0B204A6D"/>
    <w:rsid w:val="0B7A916A"/>
    <w:rsid w:val="0BADAF77"/>
    <w:rsid w:val="0BED2198"/>
    <w:rsid w:val="0C020F17"/>
    <w:rsid w:val="0C116A7B"/>
    <w:rsid w:val="0C1D4703"/>
    <w:rsid w:val="0C30D16F"/>
    <w:rsid w:val="0C6F1813"/>
    <w:rsid w:val="0C8E22AF"/>
    <w:rsid w:val="0C9F5A02"/>
    <w:rsid w:val="0CBE3134"/>
    <w:rsid w:val="0CDCC0FE"/>
    <w:rsid w:val="0D0788D9"/>
    <w:rsid w:val="0D12DED1"/>
    <w:rsid w:val="0DDDB821"/>
    <w:rsid w:val="0DDF57E2"/>
    <w:rsid w:val="0DE02B31"/>
    <w:rsid w:val="0DEE0D04"/>
    <w:rsid w:val="0DF1CAAF"/>
    <w:rsid w:val="0E004E92"/>
    <w:rsid w:val="0E1F6CCE"/>
    <w:rsid w:val="0E8A4009"/>
    <w:rsid w:val="0E9FC1D2"/>
    <w:rsid w:val="0EB61CE4"/>
    <w:rsid w:val="0ED09750"/>
    <w:rsid w:val="0EE37532"/>
    <w:rsid w:val="0EE7BF31"/>
    <w:rsid w:val="0F0E5D3F"/>
    <w:rsid w:val="0F17F38C"/>
    <w:rsid w:val="0F5B3B31"/>
    <w:rsid w:val="0FA8BC60"/>
    <w:rsid w:val="0FABCEDC"/>
    <w:rsid w:val="0FD67F39"/>
    <w:rsid w:val="0FF43DF3"/>
    <w:rsid w:val="1012C391"/>
    <w:rsid w:val="105D1755"/>
    <w:rsid w:val="106F09D7"/>
    <w:rsid w:val="10EA93CE"/>
    <w:rsid w:val="1114F43C"/>
    <w:rsid w:val="1137D929"/>
    <w:rsid w:val="11ADF60D"/>
    <w:rsid w:val="11AEF401"/>
    <w:rsid w:val="11BB3B42"/>
    <w:rsid w:val="11D4A108"/>
    <w:rsid w:val="12046111"/>
    <w:rsid w:val="1211C09C"/>
    <w:rsid w:val="12417512"/>
    <w:rsid w:val="12427CC4"/>
    <w:rsid w:val="126554DE"/>
    <w:rsid w:val="126F4775"/>
    <w:rsid w:val="128A1F96"/>
    <w:rsid w:val="12A7E590"/>
    <w:rsid w:val="12B61545"/>
    <w:rsid w:val="12CAFB04"/>
    <w:rsid w:val="12CC37D1"/>
    <w:rsid w:val="12E68E23"/>
    <w:rsid w:val="12FB0830"/>
    <w:rsid w:val="132C22AA"/>
    <w:rsid w:val="138CCB8C"/>
    <w:rsid w:val="13A2A482"/>
    <w:rsid w:val="13AD0B93"/>
    <w:rsid w:val="13B93B7C"/>
    <w:rsid w:val="13DB0FCC"/>
    <w:rsid w:val="14315A45"/>
    <w:rsid w:val="146D97D8"/>
    <w:rsid w:val="148189A3"/>
    <w:rsid w:val="14872CE4"/>
    <w:rsid w:val="1490A4FE"/>
    <w:rsid w:val="14B17C7D"/>
    <w:rsid w:val="156711AF"/>
    <w:rsid w:val="159AF505"/>
    <w:rsid w:val="15C8EEA6"/>
    <w:rsid w:val="1626363F"/>
    <w:rsid w:val="1627BA9A"/>
    <w:rsid w:val="167EDDE7"/>
    <w:rsid w:val="168B3F3F"/>
    <w:rsid w:val="170E6603"/>
    <w:rsid w:val="17292C8F"/>
    <w:rsid w:val="174C238A"/>
    <w:rsid w:val="17AC5044"/>
    <w:rsid w:val="17E39831"/>
    <w:rsid w:val="17E8B898"/>
    <w:rsid w:val="18172273"/>
    <w:rsid w:val="1817E129"/>
    <w:rsid w:val="1853087F"/>
    <w:rsid w:val="1854B315"/>
    <w:rsid w:val="1859240A"/>
    <w:rsid w:val="187984B2"/>
    <w:rsid w:val="18A6F90B"/>
    <w:rsid w:val="18ABD69E"/>
    <w:rsid w:val="18BD6979"/>
    <w:rsid w:val="18C8D741"/>
    <w:rsid w:val="18FAA5B3"/>
    <w:rsid w:val="19301CA0"/>
    <w:rsid w:val="19386ECD"/>
    <w:rsid w:val="194D72E2"/>
    <w:rsid w:val="1964A301"/>
    <w:rsid w:val="197512BE"/>
    <w:rsid w:val="19943D21"/>
    <w:rsid w:val="19CC4174"/>
    <w:rsid w:val="1A3386D3"/>
    <w:rsid w:val="1A67370C"/>
    <w:rsid w:val="1A95A133"/>
    <w:rsid w:val="1B068A3C"/>
    <w:rsid w:val="1B0F832A"/>
    <w:rsid w:val="1B14D567"/>
    <w:rsid w:val="1B366521"/>
    <w:rsid w:val="1B36F3FD"/>
    <w:rsid w:val="1B5D340F"/>
    <w:rsid w:val="1B5D639E"/>
    <w:rsid w:val="1BDA4F42"/>
    <w:rsid w:val="1BF4A594"/>
    <w:rsid w:val="1C1F1360"/>
    <w:rsid w:val="1C284C5C"/>
    <w:rsid w:val="1C2AB3F9"/>
    <w:rsid w:val="1C2AE8EF"/>
    <w:rsid w:val="1C36C272"/>
    <w:rsid w:val="1C3A7D42"/>
    <w:rsid w:val="1C57E44C"/>
    <w:rsid w:val="1D2F57B4"/>
    <w:rsid w:val="1D4F4844"/>
    <w:rsid w:val="1D7BA3B6"/>
    <w:rsid w:val="1E10B0E0"/>
    <w:rsid w:val="1E82D2D1"/>
    <w:rsid w:val="1F07C23F"/>
    <w:rsid w:val="1F1B8CCC"/>
    <w:rsid w:val="1F48C7B7"/>
    <w:rsid w:val="1FDC0B54"/>
    <w:rsid w:val="205E27F0"/>
    <w:rsid w:val="20B6F886"/>
    <w:rsid w:val="211A89D7"/>
    <w:rsid w:val="214E253A"/>
    <w:rsid w:val="2158C3B3"/>
    <w:rsid w:val="2182EB50"/>
    <w:rsid w:val="21928655"/>
    <w:rsid w:val="219C3315"/>
    <w:rsid w:val="21B5EFF5"/>
    <w:rsid w:val="21DCB129"/>
    <w:rsid w:val="21EE66D2"/>
    <w:rsid w:val="22CD4BF3"/>
    <w:rsid w:val="2309A239"/>
    <w:rsid w:val="2312B482"/>
    <w:rsid w:val="234235BC"/>
    <w:rsid w:val="235D9BA2"/>
    <w:rsid w:val="23DFEE27"/>
    <w:rsid w:val="2446F963"/>
    <w:rsid w:val="24BC3E5B"/>
    <w:rsid w:val="2552EEEB"/>
    <w:rsid w:val="25861E23"/>
    <w:rsid w:val="2589C023"/>
    <w:rsid w:val="25A14956"/>
    <w:rsid w:val="25CC76D3"/>
    <w:rsid w:val="25D52016"/>
    <w:rsid w:val="2613AE01"/>
    <w:rsid w:val="2619614C"/>
    <w:rsid w:val="2656264D"/>
    <w:rsid w:val="2680802A"/>
    <w:rsid w:val="2680C6EA"/>
    <w:rsid w:val="2686AEEB"/>
    <w:rsid w:val="26A223D3"/>
    <w:rsid w:val="26E77D88"/>
    <w:rsid w:val="2746CDAB"/>
    <w:rsid w:val="27594C9C"/>
    <w:rsid w:val="275E7F99"/>
    <w:rsid w:val="27CB3EF8"/>
    <w:rsid w:val="27DDF950"/>
    <w:rsid w:val="28524BA1"/>
    <w:rsid w:val="2874F420"/>
    <w:rsid w:val="2903748A"/>
    <w:rsid w:val="29201CF7"/>
    <w:rsid w:val="2927DBD1"/>
    <w:rsid w:val="2930720C"/>
    <w:rsid w:val="2974786F"/>
    <w:rsid w:val="297568FB"/>
    <w:rsid w:val="29C45BD9"/>
    <w:rsid w:val="29E169B4"/>
    <w:rsid w:val="2A1B9EFA"/>
    <w:rsid w:val="2A387D2E"/>
    <w:rsid w:val="2A623B82"/>
    <w:rsid w:val="2A97A061"/>
    <w:rsid w:val="2ACF04F4"/>
    <w:rsid w:val="2B0ABFBB"/>
    <w:rsid w:val="2B0E8D00"/>
    <w:rsid w:val="2B220F8C"/>
    <w:rsid w:val="2B45353F"/>
    <w:rsid w:val="2B601F15"/>
    <w:rsid w:val="2B66959F"/>
    <w:rsid w:val="2B6D7064"/>
    <w:rsid w:val="2B831127"/>
    <w:rsid w:val="2BAE717B"/>
    <w:rsid w:val="2BD48828"/>
    <w:rsid w:val="2C09C960"/>
    <w:rsid w:val="2C88EA73"/>
    <w:rsid w:val="2CA742F8"/>
    <w:rsid w:val="2D1E34E0"/>
    <w:rsid w:val="2D2E248C"/>
    <w:rsid w:val="2DCF5DC9"/>
    <w:rsid w:val="2DD18AD8"/>
    <w:rsid w:val="2E0DC8F3"/>
    <w:rsid w:val="2E367057"/>
    <w:rsid w:val="2E563167"/>
    <w:rsid w:val="2EEBD432"/>
    <w:rsid w:val="2EF6C02E"/>
    <w:rsid w:val="2F17BEEB"/>
    <w:rsid w:val="2F37417E"/>
    <w:rsid w:val="2F6F5D0A"/>
    <w:rsid w:val="2FB453F9"/>
    <w:rsid w:val="2FB7F47B"/>
    <w:rsid w:val="300FBB56"/>
    <w:rsid w:val="303CB8D8"/>
    <w:rsid w:val="304EFA66"/>
    <w:rsid w:val="30599EE0"/>
    <w:rsid w:val="30633BD4"/>
    <w:rsid w:val="307F2AA9"/>
    <w:rsid w:val="30A9128F"/>
    <w:rsid w:val="30C1949C"/>
    <w:rsid w:val="30D99C62"/>
    <w:rsid w:val="30E0A2F9"/>
    <w:rsid w:val="3227C998"/>
    <w:rsid w:val="322CB72E"/>
    <w:rsid w:val="32983258"/>
    <w:rsid w:val="32A34D3B"/>
    <w:rsid w:val="32E2B2D4"/>
    <w:rsid w:val="3307CA66"/>
    <w:rsid w:val="339EB13B"/>
    <w:rsid w:val="33BB054D"/>
    <w:rsid w:val="33BD7318"/>
    <w:rsid w:val="33CBAEBD"/>
    <w:rsid w:val="340E6D8B"/>
    <w:rsid w:val="34462DAB"/>
    <w:rsid w:val="345183E6"/>
    <w:rsid w:val="345BCE51"/>
    <w:rsid w:val="3482AF1D"/>
    <w:rsid w:val="34D8F3F3"/>
    <w:rsid w:val="3526B70F"/>
    <w:rsid w:val="3578881F"/>
    <w:rsid w:val="35C48A92"/>
    <w:rsid w:val="35E5D6FB"/>
    <w:rsid w:val="35E7C4BD"/>
    <w:rsid w:val="3635ED36"/>
    <w:rsid w:val="36431813"/>
    <w:rsid w:val="36C7BD07"/>
    <w:rsid w:val="36E9412E"/>
    <w:rsid w:val="371C4F31"/>
    <w:rsid w:val="372447C1"/>
    <w:rsid w:val="372C5C85"/>
    <w:rsid w:val="3792D79B"/>
    <w:rsid w:val="37B41DEE"/>
    <w:rsid w:val="37D39FAA"/>
    <w:rsid w:val="37F71D0A"/>
    <w:rsid w:val="386A9A7A"/>
    <w:rsid w:val="38D709DD"/>
    <w:rsid w:val="38E362B1"/>
    <w:rsid w:val="3990204C"/>
    <w:rsid w:val="39C1411B"/>
    <w:rsid w:val="39CC9F1A"/>
    <w:rsid w:val="39D0F3EE"/>
    <w:rsid w:val="39D977F1"/>
    <w:rsid w:val="3A077192"/>
    <w:rsid w:val="3A31B7B5"/>
    <w:rsid w:val="3A8345E3"/>
    <w:rsid w:val="3A904117"/>
    <w:rsid w:val="3AB24D1A"/>
    <w:rsid w:val="3AE92F65"/>
    <w:rsid w:val="3B435D3A"/>
    <w:rsid w:val="3B65A9D3"/>
    <w:rsid w:val="3B7EC874"/>
    <w:rsid w:val="3B999F77"/>
    <w:rsid w:val="3BC3BF63"/>
    <w:rsid w:val="3BDD881A"/>
    <w:rsid w:val="3C3C8A69"/>
    <w:rsid w:val="3C46DB27"/>
    <w:rsid w:val="3C601708"/>
    <w:rsid w:val="3C83A254"/>
    <w:rsid w:val="3CA5957D"/>
    <w:rsid w:val="3CAEA444"/>
    <w:rsid w:val="3D07FD38"/>
    <w:rsid w:val="3D0B7BE9"/>
    <w:rsid w:val="3D2AB48F"/>
    <w:rsid w:val="3D3B7E96"/>
    <w:rsid w:val="3DA2F31C"/>
    <w:rsid w:val="3E18BC5E"/>
    <w:rsid w:val="3E5239F2"/>
    <w:rsid w:val="3E7EB20A"/>
    <w:rsid w:val="3EEA581F"/>
    <w:rsid w:val="3EF2EBEC"/>
    <w:rsid w:val="3F7B9078"/>
    <w:rsid w:val="3F85170E"/>
    <w:rsid w:val="3FC1897F"/>
    <w:rsid w:val="40468E66"/>
    <w:rsid w:val="4077AF35"/>
    <w:rsid w:val="40982CEF"/>
    <w:rsid w:val="40B5CBE3"/>
    <w:rsid w:val="40BA0BD6"/>
    <w:rsid w:val="40C4F851"/>
    <w:rsid w:val="40D5E707"/>
    <w:rsid w:val="413A3CC0"/>
    <w:rsid w:val="4149F899"/>
    <w:rsid w:val="417BE3B1"/>
    <w:rsid w:val="41844579"/>
    <w:rsid w:val="41D2474D"/>
    <w:rsid w:val="422D6BD0"/>
    <w:rsid w:val="429AA055"/>
    <w:rsid w:val="429ADDBE"/>
    <w:rsid w:val="42F4E455"/>
    <w:rsid w:val="4302AF02"/>
    <w:rsid w:val="431A7746"/>
    <w:rsid w:val="432E2F18"/>
    <w:rsid w:val="436C26A4"/>
    <w:rsid w:val="43714A6F"/>
    <w:rsid w:val="43830446"/>
    <w:rsid w:val="439D2E31"/>
    <w:rsid w:val="43F71405"/>
    <w:rsid w:val="441786DD"/>
    <w:rsid w:val="446C9FDE"/>
    <w:rsid w:val="4490D109"/>
    <w:rsid w:val="44D4BC7C"/>
    <w:rsid w:val="44F23E5B"/>
    <w:rsid w:val="44F8FB2C"/>
    <w:rsid w:val="451BF7C7"/>
    <w:rsid w:val="452EC730"/>
    <w:rsid w:val="464B635D"/>
    <w:rsid w:val="46682E32"/>
    <w:rsid w:val="46C3BC3F"/>
    <w:rsid w:val="46F486EF"/>
    <w:rsid w:val="4709FF13"/>
    <w:rsid w:val="479BE529"/>
    <w:rsid w:val="47B578BD"/>
    <w:rsid w:val="482B46ED"/>
    <w:rsid w:val="483CF645"/>
    <w:rsid w:val="484A88A1"/>
    <w:rsid w:val="485F63BC"/>
    <w:rsid w:val="48BCFE5F"/>
    <w:rsid w:val="48F13549"/>
    <w:rsid w:val="490F3A97"/>
    <w:rsid w:val="492AA74A"/>
    <w:rsid w:val="49304F83"/>
    <w:rsid w:val="4A20954C"/>
    <w:rsid w:val="4AA35324"/>
    <w:rsid w:val="4AABA687"/>
    <w:rsid w:val="4AD9CF6F"/>
    <w:rsid w:val="4AEB4B39"/>
    <w:rsid w:val="4B187B8C"/>
    <w:rsid w:val="4B4E55FA"/>
    <w:rsid w:val="4BFD9DF6"/>
    <w:rsid w:val="4C3518B4"/>
    <w:rsid w:val="4C6D83FE"/>
    <w:rsid w:val="4C78A184"/>
    <w:rsid w:val="4C7A0FA3"/>
    <w:rsid w:val="4C92EEBF"/>
    <w:rsid w:val="4CA19A93"/>
    <w:rsid w:val="4CAAFDA1"/>
    <w:rsid w:val="4D43F0AF"/>
    <w:rsid w:val="4D4FD6A6"/>
    <w:rsid w:val="4D721358"/>
    <w:rsid w:val="4DAEBE1A"/>
    <w:rsid w:val="4DB3227C"/>
    <w:rsid w:val="4DCCC0E5"/>
    <w:rsid w:val="4E095EF7"/>
    <w:rsid w:val="4E0E62B8"/>
    <w:rsid w:val="4E0F4D4C"/>
    <w:rsid w:val="4E1A888D"/>
    <w:rsid w:val="4E91B9DB"/>
    <w:rsid w:val="4F69CFB1"/>
    <w:rsid w:val="4F6C21FE"/>
    <w:rsid w:val="4FACD0EA"/>
    <w:rsid w:val="4FDB2117"/>
    <w:rsid w:val="4FE98437"/>
    <w:rsid w:val="4FF057FD"/>
    <w:rsid w:val="5036043F"/>
    <w:rsid w:val="50D3AA62"/>
    <w:rsid w:val="5128CBFB"/>
    <w:rsid w:val="513067ED"/>
    <w:rsid w:val="515166AA"/>
    <w:rsid w:val="5188865E"/>
    <w:rsid w:val="51919262"/>
    <w:rsid w:val="51B4F7FB"/>
    <w:rsid w:val="51BA46F6"/>
    <w:rsid w:val="51CBBA9B"/>
    <w:rsid w:val="51F23A84"/>
    <w:rsid w:val="521100D7"/>
    <w:rsid w:val="52169789"/>
    <w:rsid w:val="524345EC"/>
    <w:rsid w:val="5269A221"/>
    <w:rsid w:val="527E80E1"/>
    <w:rsid w:val="528FCE30"/>
    <w:rsid w:val="5295AF17"/>
    <w:rsid w:val="52A946D3"/>
    <w:rsid w:val="52B0399A"/>
    <w:rsid w:val="52B89615"/>
    <w:rsid w:val="52D1A3AB"/>
    <w:rsid w:val="53504EC8"/>
    <w:rsid w:val="536C8691"/>
    <w:rsid w:val="53D59742"/>
    <w:rsid w:val="53DCA3E0"/>
    <w:rsid w:val="53EBE6CE"/>
    <w:rsid w:val="5470A958"/>
    <w:rsid w:val="54977C22"/>
    <w:rsid w:val="549B1724"/>
    <w:rsid w:val="54AF1F1A"/>
    <w:rsid w:val="54AFE868"/>
    <w:rsid w:val="55220FAA"/>
    <w:rsid w:val="5543EDE0"/>
    <w:rsid w:val="55A2595D"/>
    <w:rsid w:val="55FDD930"/>
    <w:rsid w:val="562BC839"/>
    <w:rsid w:val="5635CEC0"/>
    <w:rsid w:val="5689F21D"/>
    <w:rsid w:val="569AC451"/>
    <w:rsid w:val="56AB1C35"/>
    <w:rsid w:val="56EB6686"/>
    <w:rsid w:val="57574DEB"/>
    <w:rsid w:val="57844B6D"/>
    <w:rsid w:val="57DC0537"/>
    <w:rsid w:val="57DEB6AB"/>
    <w:rsid w:val="58163EB2"/>
    <w:rsid w:val="58D07B6A"/>
    <w:rsid w:val="58D0CFDC"/>
    <w:rsid w:val="591BBB18"/>
    <w:rsid w:val="591DDA94"/>
    <w:rsid w:val="592D88A7"/>
    <w:rsid w:val="5931B0B4"/>
    <w:rsid w:val="5936DAB8"/>
    <w:rsid w:val="59623AF5"/>
    <w:rsid w:val="5962D183"/>
    <w:rsid w:val="5996DF0F"/>
    <w:rsid w:val="5A12CC77"/>
    <w:rsid w:val="5A2C549A"/>
    <w:rsid w:val="5A30F79A"/>
    <w:rsid w:val="5A5E972C"/>
    <w:rsid w:val="5A765DC8"/>
    <w:rsid w:val="5AA1B440"/>
    <w:rsid w:val="5AE610FF"/>
    <w:rsid w:val="5AF7EADB"/>
    <w:rsid w:val="5AFBAB93"/>
    <w:rsid w:val="5B10E46D"/>
    <w:rsid w:val="5B2B07EE"/>
    <w:rsid w:val="5B35B2EB"/>
    <w:rsid w:val="5B749173"/>
    <w:rsid w:val="5BE08582"/>
    <w:rsid w:val="5BF7833F"/>
    <w:rsid w:val="5C07E6CF"/>
    <w:rsid w:val="5C2A8C3D"/>
    <w:rsid w:val="5C34DC5A"/>
    <w:rsid w:val="5C931D32"/>
    <w:rsid w:val="5CC01AB4"/>
    <w:rsid w:val="5CED1836"/>
    <w:rsid w:val="5D00D178"/>
    <w:rsid w:val="5D20E97E"/>
    <w:rsid w:val="5DB7E44E"/>
    <w:rsid w:val="5E09A7FD"/>
    <w:rsid w:val="5E5CF1CC"/>
    <w:rsid w:val="5EA5BD8C"/>
    <w:rsid w:val="5EC82267"/>
    <w:rsid w:val="5F59EDB5"/>
    <w:rsid w:val="5F91805B"/>
    <w:rsid w:val="5F963B3C"/>
    <w:rsid w:val="5FDADC31"/>
    <w:rsid w:val="5FF1D1C1"/>
    <w:rsid w:val="6019326E"/>
    <w:rsid w:val="601DA053"/>
    <w:rsid w:val="60220C9C"/>
    <w:rsid w:val="605CC56A"/>
    <w:rsid w:val="60A3475B"/>
    <w:rsid w:val="60BB7E74"/>
    <w:rsid w:val="60D7B2E1"/>
    <w:rsid w:val="6122D436"/>
    <w:rsid w:val="6139CD41"/>
    <w:rsid w:val="613E0A78"/>
    <w:rsid w:val="614F0427"/>
    <w:rsid w:val="618CBC48"/>
    <w:rsid w:val="61AD60DC"/>
    <w:rsid w:val="61D70495"/>
    <w:rsid w:val="62042A1A"/>
    <w:rsid w:val="620D776B"/>
    <w:rsid w:val="62199E69"/>
    <w:rsid w:val="62D81BAD"/>
    <w:rsid w:val="63129D6E"/>
    <w:rsid w:val="632636F1"/>
    <w:rsid w:val="637AAC1B"/>
    <w:rsid w:val="63EF530E"/>
    <w:rsid w:val="642A1A2F"/>
    <w:rsid w:val="64A031ED"/>
    <w:rsid w:val="64CC8980"/>
    <w:rsid w:val="64EBAF2D"/>
    <w:rsid w:val="656F85F9"/>
    <w:rsid w:val="65E4DF01"/>
    <w:rsid w:val="65ECF3C5"/>
    <w:rsid w:val="6603CA03"/>
    <w:rsid w:val="66297DE1"/>
    <w:rsid w:val="66A3C27F"/>
    <w:rsid w:val="66B52874"/>
    <w:rsid w:val="66C7A9DD"/>
    <w:rsid w:val="66F0AE4E"/>
    <w:rsid w:val="6720342C"/>
    <w:rsid w:val="6746A5E9"/>
    <w:rsid w:val="67699CE4"/>
    <w:rsid w:val="67716F82"/>
    <w:rsid w:val="679059BF"/>
    <w:rsid w:val="67924448"/>
    <w:rsid w:val="67BC262F"/>
    <w:rsid w:val="67BEB5E5"/>
    <w:rsid w:val="67C68D40"/>
    <w:rsid w:val="6821D382"/>
    <w:rsid w:val="682E691C"/>
    <w:rsid w:val="68B3378E"/>
    <w:rsid w:val="691D020B"/>
    <w:rsid w:val="69F04693"/>
    <w:rsid w:val="6A338E27"/>
    <w:rsid w:val="6A364035"/>
    <w:rsid w:val="6A414B6B"/>
    <w:rsid w:val="6A6081D4"/>
    <w:rsid w:val="6AA29A02"/>
    <w:rsid w:val="6AB8DD04"/>
    <w:rsid w:val="6AB91BBA"/>
    <w:rsid w:val="6AE6D6A5"/>
    <w:rsid w:val="6AF3B0C6"/>
    <w:rsid w:val="6B2DFFAB"/>
    <w:rsid w:val="6B326C57"/>
    <w:rsid w:val="6B56D2D8"/>
    <w:rsid w:val="6B6A7627"/>
    <w:rsid w:val="6B839D89"/>
    <w:rsid w:val="6BD509F2"/>
    <w:rsid w:val="6BD61893"/>
    <w:rsid w:val="6C87DC9D"/>
    <w:rsid w:val="6CA8B41C"/>
    <w:rsid w:val="6CEE601D"/>
    <w:rsid w:val="6D0F6CFD"/>
    <w:rsid w:val="6D3F75CD"/>
    <w:rsid w:val="6D57B050"/>
    <w:rsid w:val="6D75CE35"/>
    <w:rsid w:val="6E1AA0C4"/>
    <w:rsid w:val="6E98D11C"/>
    <w:rsid w:val="6EBF9469"/>
    <w:rsid w:val="6ED1BB32"/>
    <w:rsid w:val="6ED4293F"/>
    <w:rsid w:val="6ED75C34"/>
    <w:rsid w:val="6EEF9027"/>
    <w:rsid w:val="6F40CB73"/>
    <w:rsid w:val="6F8488DA"/>
    <w:rsid w:val="6F858F91"/>
    <w:rsid w:val="6FBB6BB1"/>
    <w:rsid w:val="6FE639B8"/>
    <w:rsid w:val="70170553"/>
    <w:rsid w:val="7038950D"/>
    <w:rsid w:val="706887E7"/>
    <w:rsid w:val="706F0819"/>
    <w:rsid w:val="709D01BA"/>
    <w:rsid w:val="70E6D6E0"/>
    <w:rsid w:val="70F349AB"/>
    <w:rsid w:val="7134C3A8"/>
    <w:rsid w:val="716078BF"/>
    <w:rsid w:val="71635CC4"/>
    <w:rsid w:val="72409FA5"/>
    <w:rsid w:val="733EE22F"/>
    <w:rsid w:val="7367BCBB"/>
    <w:rsid w:val="73B3F336"/>
    <w:rsid w:val="73EAEFC2"/>
    <w:rsid w:val="740E210B"/>
    <w:rsid w:val="7417B569"/>
    <w:rsid w:val="7439E505"/>
    <w:rsid w:val="74647A0F"/>
    <w:rsid w:val="746D7071"/>
    <w:rsid w:val="747C75BA"/>
    <w:rsid w:val="74CC076F"/>
    <w:rsid w:val="74D4F784"/>
    <w:rsid w:val="75070E02"/>
    <w:rsid w:val="7528CDF1"/>
    <w:rsid w:val="7532718F"/>
    <w:rsid w:val="7555F54D"/>
    <w:rsid w:val="75DE0698"/>
    <w:rsid w:val="75E68B96"/>
    <w:rsid w:val="75E940F2"/>
    <w:rsid w:val="75EFFE49"/>
    <w:rsid w:val="764C79CC"/>
    <w:rsid w:val="766297A1"/>
    <w:rsid w:val="76E170CB"/>
    <w:rsid w:val="771C8356"/>
    <w:rsid w:val="7867495B"/>
    <w:rsid w:val="788CFE97"/>
    <w:rsid w:val="78BB47AF"/>
    <w:rsid w:val="78CCFD58"/>
    <w:rsid w:val="79058E15"/>
    <w:rsid w:val="7906B124"/>
    <w:rsid w:val="790D10AF"/>
    <w:rsid w:val="793D4807"/>
    <w:rsid w:val="796F65F0"/>
    <w:rsid w:val="79846A05"/>
    <w:rsid w:val="79C2F1BF"/>
    <w:rsid w:val="79D912CC"/>
    <w:rsid w:val="79F2C100"/>
    <w:rsid w:val="79FF552D"/>
    <w:rsid w:val="7A64AF07"/>
    <w:rsid w:val="7A65134A"/>
    <w:rsid w:val="7AC73A12"/>
    <w:rsid w:val="7AEA714B"/>
    <w:rsid w:val="7AF0571D"/>
    <w:rsid w:val="7AF30A13"/>
    <w:rsid w:val="7AF5AFF4"/>
    <w:rsid w:val="7B5EAFFF"/>
    <w:rsid w:val="7B73122D"/>
    <w:rsid w:val="7C4BB01D"/>
    <w:rsid w:val="7C5AEED6"/>
    <w:rsid w:val="7C6EC1AB"/>
    <w:rsid w:val="7CB4E78A"/>
    <w:rsid w:val="7CC279E6"/>
    <w:rsid w:val="7CEC3C7F"/>
    <w:rsid w:val="7DB0AD33"/>
    <w:rsid w:val="7DE06D3C"/>
    <w:rsid w:val="7DE51C6E"/>
    <w:rsid w:val="7E0ED717"/>
    <w:rsid w:val="7E62FA74"/>
    <w:rsid w:val="7E7D1DF5"/>
    <w:rsid w:val="7E829217"/>
    <w:rsid w:val="7E84248C"/>
    <w:rsid w:val="7EE1238A"/>
    <w:rsid w:val="7F0388B8"/>
    <w:rsid w:val="7F0EC688"/>
    <w:rsid w:val="7F2A366A"/>
    <w:rsid w:val="7F7B35EB"/>
    <w:rsid w:val="7F9861BC"/>
    <w:rsid w:val="7FED2A5C"/>
    <w:rsid w:val="7FFA7C9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1C27"/>
  <w15:chartTrackingRefBased/>
  <w15:docId w15:val="{3145F449-2812-467C-84C9-0D91C3C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B879FD"/>
    <w:pPr>
      <w:keepNext/>
      <w:keepLines/>
      <w:numPr>
        <w:numId w:val="7"/>
      </w:numPr>
      <w:pBdr>
        <w:bottom w:val="single" w:sz="18" w:space="3" w:color="115F67"/>
      </w:pBdr>
      <w:tabs>
        <w:tab w:val="left" w:pos="794"/>
      </w:tabs>
      <w:spacing w:before="480"/>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CC40DC"/>
    <w:pPr>
      <w:keepNext/>
      <w:keepLines/>
      <w:numPr>
        <w:ilvl w:val="1"/>
        <w:numId w:val="7"/>
      </w:numPr>
      <w:tabs>
        <w:tab w:val="left" w:pos="794"/>
      </w:tabs>
      <w:spacing w:before="40" w:after="120"/>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B879FD"/>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autoRedefine/>
    <w:uiPriority w:val="39"/>
    <w:unhideWhenUsed/>
    <w:qFormat/>
    <w:rsid w:val="00CC40DC"/>
    <w:pPr>
      <w:framePr w:wrap="around" w:vAnchor="text" w:hAnchor="text" w:y="1"/>
      <w:tabs>
        <w:tab w:val="left" w:pos="567"/>
        <w:tab w:val="right" w:leader="dot" w:pos="7938"/>
      </w:tabs>
      <w:spacing w:after="100"/>
      <w:ind w:left="567" w:hanging="567"/>
    </w:pPr>
    <w:rPr>
      <w:b/>
      <w:noProof/>
      <w:sz w:val="28"/>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CC40DC"/>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0A2E0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CC40DC"/>
    <w:pPr>
      <w:framePr w:wrap="around"/>
      <w:tabs>
        <w:tab w:val="clear" w:pos="477"/>
      </w:tabs>
      <w:ind w:left="1134"/>
    </w:pPr>
    <w:rPr>
      <w:b/>
      <w:sz w:val="24"/>
    </w:r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34013F"/>
    <w:pPr>
      <w:numPr>
        <w:numId w:val="18"/>
      </w:numPr>
      <w:spacing w:after="120"/>
      <w:contextualSpacing w:val="0"/>
    </w:pPr>
  </w:style>
  <w:style w:type="paragraph" w:customStyle="1" w:styleId="Opsommingniv2">
    <w:name w:val="Opsomming niv2"/>
    <w:basedOn w:val="Lijstalinea"/>
    <w:link w:val="Opsommingniv2Char"/>
    <w:qFormat/>
    <w:rsid w:val="009C0B42"/>
    <w:pPr>
      <w:numPr>
        <w:numId w:val="19"/>
      </w:numPr>
      <w:spacing w:before="120" w:after="120"/>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Inhopg1Char">
    <w:name w:val="Inhopg 1 Char"/>
    <w:aliases w:val="inhoud niv1 Char"/>
    <w:basedOn w:val="Standaardalinea-lettertype"/>
    <w:link w:val="Inhopg1"/>
    <w:uiPriority w:val="39"/>
    <w:rsid w:val="00CC40DC"/>
    <w:rPr>
      <w:rFonts w:ascii="Verdana" w:hAnsi="Verdana" w:cs="Arial"/>
      <w:bCs/>
      <w:noProof/>
      <w:color w:val="000000" w:themeColor="text1"/>
      <w:sz w:val="28"/>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Standaard"/>
    <w:qFormat/>
    <w:rsid w:val="0003620D"/>
  </w:style>
  <w:style w:type="character" w:styleId="GevolgdeHyperlink">
    <w:name w:val="FollowedHyperlink"/>
    <w:basedOn w:val="Standaardalinea-lettertype"/>
    <w:uiPriority w:val="99"/>
    <w:semiHidden/>
    <w:unhideWhenUsed/>
    <w:rsid w:val="008E1CAD"/>
    <w:rPr>
      <w:color w:val="115F67" w:themeColor="followedHyperlink"/>
      <w:u w:val="single"/>
    </w:rPr>
  </w:style>
  <w:style w:type="character" w:customStyle="1" w:styleId="eop">
    <w:name w:val="eop"/>
    <w:basedOn w:val="Standaardalinea-lettertype"/>
    <w:rsid w:val="000720AD"/>
  </w:style>
  <w:style w:type="paragraph" w:customStyle="1" w:styleId="paragraph">
    <w:name w:val="paragraph"/>
    <w:basedOn w:val="Standaard"/>
    <w:rsid w:val="000720AD"/>
    <w:pPr>
      <w:spacing w:before="100" w:beforeAutospacing="1" w:after="100" w:afterAutospacing="1" w:line="240" w:lineRule="auto"/>
    </w:pPr>
    <w:rPr>
      <w:rFonts w:ascii="Times New Roman" w:eastAsia="Times New Roman" w:hAnsi="Times New Roman" w:cs="Times New Roman"/>
      <w:bCs w:val="0"/>
      <w:color w:val="auto"/>
      <w:lang w:val="nl-BE" w:eastAsia="nl-BE"/>
    </w:rPr>
  </w:style>
  <w:style w:type="character" w:customStyle="1" w:styleId="contextualspellingandgrammarerror">
    <w:name w:val="contextualspellingandgrammarerror"/>
    <w:basedOn w:val="Standaardalinea-lettertype"/>
    <w:rsid w:val="00330802"/>
  </w:style>
  <w:style w:type="character" w:customStyle="1" w:styleId="spellingerror">
    <w:name w:val="spellingerror"/>
    <w:basedOn w:val="Standaardalinea-lettertype"/>
    <w:rsid w:val="00A70AA4"/>
  </w:style>
  <w:style w:type="paragraph" w:styleId="Normaalweb">
    <w:name w:val="Normal (Web)"/>
    <w:basedOn w:val="Standaard"/>
    <w:uiPriority w:val="99"/>
    <w:semiHidden/>
    <w:unhideWhenUsed/>
    <w:rsid w:val="002D10E6"/>
    <w:pPr>
      <w:spacing w:before="100" w:beforeAutospacing="1" w:after="100" w:afterAutospacing="1" w:line="240" w:lineRule="auto"/>
    </w:pPr>
    <w:rPr>
      <w:rFonts w:ascii="Times New Roman" w:eastAsia="Times New Roman" w:hAnsi="Times New Roman" w:cs="Times New Roman"/>
      <w:bCs w:val="0"/>
      <w:color w:val="auto"/>
      <w:lang w:val="nl-BE" w:eastAsia="nl-NL"/>
    </w:rPr>
  </w:style>
  <w:style w:type="paragraph" w:styleId="Eindnoottekst">
    <w:name w:val="endnote text"/>
    <w:basedOn w:val="Standaard"/>
    <w:link w:val="EindnoottekstChar"/>
    <w:uiPriority w:val="99"/>
    <w:semiHidden/>
    <w:unhideWhenUsed/>
    <w:rsid w:val="0090364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03640"/>
    <w:rPr>
      <w:rFonts w:ascii="Verdana" w:hAnsi="Verdana" w:cs="Arial"/>
      <w:b w:val="0"/>
      <w:bCs/>
      <w:color w:val="000000" w:themeColor="text1"/>
      <w:sz w:val="20"/>
      <w:szCs w:val="20"/>
    </w:rPr>
  </w:style>
  <w:style w:type="character" w:styleId="Eindnootmarkering">
    <w:name w:val="endnote reference"/>
    <w:basedOn w:val="Standaardalinea-lettertype"/>
    <w:uiPriority w:val="99"/>
    <w:semiHidden/>
    <w:unhideWhenUsed/>
    <w:rsid w:val="00903640"/>
    <w:rPr>
      <w:vertAlign w:val="superscript"/>
    </w:rPr>
  </w:style>
  <w:style w:type="character" w:styleId="Verwijzingopmerking">
    <w:name w:val="annotation reference"/>
    <w:basedOn w:val="Standaardalinea-lettertype"/>
    <w:uiPriority w:val="99"/>
    <w:semiHidden/>
    <w:unhideWhenUsed/>
    <w:rsid w:val="00E87183"/>
    <w:rPr>
      <w:sz w:val="16"/>
      <w:szCs w:val="16"/>
    </w:rPr>
  </w:style>
  <w:style w:type="paragraph" w:styleId="Tekstopmerking">
    <w:name w:val="annotation text"/>
    <w:basedOn w:val="Standaard"/>
    <w:link w:val="TekstopmerkingChar"/>
    <w:uiPriority w:val="99"/>
    <w:semiHidden/>
    <w:unhideWhenUsed/>
    <w:rsid w:val="00E871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87183"/>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E87183"/>
    <w:rPr>
      <w:b/>
    </w:rPr>
  </w:style>
  <w:style w:type="character" w:customStyle="1" w:styleId="OnderwerpvanopmerkingChar">
    <w:name w:val="Onderwerp van opmerking Char"/>
    <w:basedOn w:val="TekstopmerkingChar"/>
    <w:link w:val="Onderwerpvanopmerking"/>
    <w:uiPriority w:val="99"/>
    <w:semiHidden/>
    <w:rsid w:val="00E87183"/>
    <w:rPr>
      <w:rFonts w:ascii="Verdana" w:hAnsi="Verdana" w:cs="Arial"/>
      <w:b/>
      <w:bCs/>
      <w:color w:val="000000" w:themeColor="text1"/>
      <w:sz w:val="20"/>
      <w:szCs w:val="20"/>
    </w:rPr>
  </w:style>
  <w:style w:type="paragraph" w:styleId="Ballontekst">
    <w:name w:val="Balloon Text"/>
    <w:basedOn w:val="Standaard"/>
    <w:link w:val="BallontekstChar"/>
    <w:uiPriority w:val="99"/>
    <w:semiHidden/>
    <w:unhideWhenUsed/>
    <w:rsid w:val="00FE019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E0199"/>
    <w:rPr>
      <w:b w:val="0"/>
      <w:bCs/>
      <w:color w:val="000000" w:themeColor="text1"/>
      <w:sz w:val="18"/>
      <w:szCs w:val="18"/>
    </w:rPr>
  </w:style>
  <w:style w:type="character" w:styleId="Vermelding">
    <w:name w:val="Mention"/>
    <w:basedOn w:val="Standaardalinea-lettertype"/>
    <w:uiPriority w:val="99"/>
    <w:unhideWhenUsed/>
    <w:rsid w:val="00C55A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06861">
      <w:bodyDiv w:val="1"/>
      <w:marLeft w:val="0"/>
      <w:marRight w:val="0"/>
      <w:marTop w:val="0"/>
      <w:marBottom w:val="0"/>
      <w:divBdr>
        <w:top w:val="none" w:sz="0" w:space="0" w:color="auto"/>
        <w:left w:val="none" w:sz="0" w:space="0" w:color="auto"/>
        <w:bottom w:val="none" w:sz="0" w:space="0" w:color="auto"/>
        <w:right w:val="none" w:sz="0" w:space="0" w:color="auto"/>
      </w:divBdr>
    </w:div>
    <w:div w:id="923994637">
      <w:bodyDiv w:val="1"/>
      <w:marLeft w:val="0"/>
      <w:marRight w:val="0"/>
      <w:marTop w:val="0"/>
      <w:marBottom w:val="0"/>
      <w:divBdr>
        <w:top w:val="none" w:sz="0" w:space="0" w:color="auto"/>
        <w:left w:val="none" w:sz="0" w:space="0" w:color="auto"/>
        <w:bottom w:val="none" w:sz="0" w:space="0" w:color="auto"/>
        <w:right w:val="none" w:sz="0" w:space="0" w:color="auto"/>
      </w:divBdr>
    </w:div>
    <w:div w:id="1070269184">
      <w:bodyDiv w:val="1"/>
      <w:marLeft w:val="0"/>
      <w:marRight w:val="0"/>
      <w:marTop w:val="0"/>
      <w:marBottom w:val="0"/>
      <w:divBdr>
        <w:top w:val="none" w:sz="0" w:space="0" w:color="auto"/>
        <w:left w:val="none" w:sz="0" w:space="0" w:color="auto"/>
        <w:bottom w:val="none" w:sz="0" w:space="0" w:color="auto"/>
        <w:right w:val="none" w:sz="0" w:space="0" w:color="auto"/>
      </w:divBdr>
    </w:div>
    <w:div w:id="1248884899">
      <w:bodyDiv w:val="1"/>
      <w:marLeft w:val="0"/>
      <w:marRight w:val="0"/>
      <w:marTop w:val="0"/>
      <w:marBottom w:val="0"/>
      <w:divBdr>
        <w:top w:val="none" w:sz="0" w:space="0" w:color="auto"/>
        <w:left w:val="none" w:sz="0" w:space="0" w:color="auto"/>
        <w:bottom w:val="none" w:sz="0" w:space="0" w:color="auto"/>
        <w:right w:val="none" w:sz="0" w:space="0" w:color="auto"/>
      </w:divBdr>
    </w:div>
    <w:div w:id="1431119143">
      <w:bodyDiv w:val="1"/>
      <w:marLeft w:val="0"/>
      <w:marRight w:val="0"/>
      <w:marTop w:val="0"/>
      <w:marBottom w:val="0"/>
      <w:divBdr>
        <w:top w:val="none" w:sz="0" w:space="0" w:color="auto"/>
        <w:left w:val="none" w:sz="0" w:space="0" w:color="auto"/>
        <w:bottom w:val="none" w:sz="0" w:space="0" w:color="auto"/>
        <w:right w:val="none" w:sz="0" w:space="0" w:color="auto"/>
      </w:divBdr>
    </w:div>
    <w:div w:id="1494250452">
      <w:bodyDiv w:val="1"/>
      <w:marLeft w:val="0"/>
      <w:marRight w:val="0"/>
      <w:marTop w:val="0"/>
      <w:marBottom w:val="0"/>
      <w:divBdr>
        <w:top w:val="none" w:sz="0" w:space="0" w:color="auto"/>
        <w:left w:val="none" w:sz="0" w:space="0" w:color="auto"/>
        <w:bottom w:val="none" w:sz="0" w:space="0" w:color="auto"/>
        <w:right w:val="none" w:sz="0" w:space="0" w:color="auto"/>
      </w:divBdr>
    </w:div>
    <w:div w:id="1553997855">
      <w:bodyDiv w:val="1"/>
      <w:marLeft w:val="0"/>
      <w:marRight w:val="0"/>
      <w:marTop w:val="0"/>
      <w:marBottom w:val="0"/>
      <w:divBdr>
        <w:top w:val="none" w:sz="0" w:space="0" w:color="auto"/>
        <w:left w:val="none" w:sz="0" w:space="0" w:color="auto"/>
        <w:bottom w:val="none" w:sz="0" w:space="0" w:color="auto"/>
        <w:right w:val="none" w:sz="0" w:space="0" w:color="auto"/>
      </w:divBdr>
    </w:div>
    <w:div w:id="1737624625">
      <w:bodyDiv w:val="1"/>
      <w:marLeft w:val="0"/>
      <w:marRight w:val="0"/>
      <w:marTop w:val="0"/>
      <w:marBottom w:val="0"/>
      <w:divBdr>
        <w:top w:val="none" w:sz="0" w:space="0" w:color="auto"/>
        <w:left w:val="none" w:sz="0" w:space="0" w:color="auto"/>
        <w:bottom w:val="none" w:sz="0" w:space="0" w:color="auto"/>
        <w:right w:val="none" w:sz="0" w:space="0" w:color="auto"/>
      </w:divBdr>
    </w:div>
    <w:div w:id="1827622257">
      <w:bodyDiv w:val="1"/>
      <w:marLeft w:val="0"/>
      <w:marRight w:val="0"/>
      <w:marTop w:val="0"/>
      <w:marBottom w:val="0"/>
      <w:divBdr>
        <w:top w:val="none" w:sz="0" w:space="0" w:color="auto"/>
        <w:left w:val="none" w:sz="0" w:space="0" w:color="auto"/>
        <w:bottom w:val="none" w:sz="0" w:space="0" w:color="auto"/>
        <w:right w:val="none" w:sz="0" w:space="0" w:color="auto"/>
      </w:divBdr>
    </w:div>
    <w:div w:id="1859611395">
      <w:bodyDiv w:val="1"/>
      <w:marLeft w:val="0"/>
      <w:marRight w:val="0"/>
      <w:marTop w:val="0"/>
      <w:marBottom w:val="0"/>
      <w:divBdr>
        <w:top w:val="none" w:sz="0" w:space="0" w:color="auto"/>
        <w:left w:val="none" w:sz="0" w:space="0" w:color="auto"/>
        <w:bottom w:val="none" w:sz="0" w:space="0" w:color="auto"/>
        <w:right w:val="none" w:sz="0" w:space="0" w:color="auto"/>
      </w:divBdr>
    </w:div>
    <w:div w:id="1882086039">
      <w:bodyDiv w:val="1"/>
      <w:marLeft w:val="0"/>
      <w:marRight w:val="0"/>
      <w:marTop w:val="0"/>
      <w:marBottom w:val="0"/>
      <w:divBdr>
        <w:top w:val="none" w:sz="0" w:space="0" w:color="auto"/>
        <w:left w:val="none" w:sz="0" w:space="0" w:color="auto"/>
        <w:bottom w:val="none" w:sz="0" w:space="0" w:color="auto"/>
        <w:right w:val="none" w:sz="0" w:space="0" w:color="auto"/>
      </w:divBdr>
    </w:div>
    <w:div w:id="1889948380">
      <w:bodyDiv w:val="1"/>
      <w:marLeft w:val="0"/>
      <w:marRight w:val="0"/>
      <w:marTop w:val="0"/>
      <w:marBottom w:val="0"/>
      <w:divBdr>
        <w:top w:val="none" w:sz="0" w:space="0" w:color="auto"/>
        <w:left w:val="none" w:sz="0" w:space="0" w:color="auto"/>
        <w:bottom w:val="none" w:sz="0" w:space="0" w:color="auto"/>
        <w:right w:val="none" w:sz="0" w:space="0" w:color="auto"/>
      </w:divBdr>
    </w:div>
    <w:div w:id="1903252438">
      <w:bodyDiv w:val="1"/>
      <w:marLeft w:val="0"/>
      <w:marRight w:val="0"/>
      <w:marTop w:val="0"/>
      <w:marBottom w:val="0"/>
      <w:divBdr>
        <w:top w:val="none" w:sz="0" w:space="0" w:color="auto"/>
        <w:left w:val="none" w:sz="0" w:space="0" w:color="auto"/>
        <w:bottom w:val="none" w:sz="0" w:space="0" w:color="auto"/>
        <w:right w:val="none" w:sz="0" w:space="0" w:color="auto"/>
      </w:divBdr>
    </w:div>
    <w:div w:id="1936133648">
      <w:bodyDiv w:val="1"/>
      <w:marLeft w:val="0"/>
      <w:marRight w:val="0"/>
      <w:marTop w:val="0"/>
      <w:marBottom w:val="0"/>
      <w:divBdr>
        <w:top w:val="none" w:sz="0" w:space="0" w:color="auto"/>
        <w:left w:val="none" w:sz="0" w:space="0" w:color="auto"/>
        <w:bottom w:val="none" w:sz="0" w:space="0" w:color="auto"/>
        <w:right w:val="none" w:sz="0" w:space="0" w:color="auto"/>
      </w:divBdr>
    </w:div>
    <w:div w:id="2057846957">
      <w:bodyDiv w:val="1"/>
      <w:marLeft w:val="0"/>
      <w:marRight w:val="0"/>
      <w:marTop w:val="0"/>
      <w:marBottom w:val="0"/>
      <w:divBdr>
        <w:top w:val="none" w:sz="0" w:space="0" w:color="auto"/>
        <w:left w:val="none" w:sz="0" w:space="0" w:color="auto"/>
        <w:bottom w:val="none" w:sz="0" w:space="0" w:color="auto"/>
        <w:right w:val="none" w:sz="0" w:space="0" w:color="auto"/>
      </w:divBdr>
    </w:div>
    <w:div w:id="2092314492">
      <w:bodyDiv w:val="1"/>
      <w:marLeft w:val="0"/>
      <w:marRight w:val="0"/>
      <w:marTop w:val="0"/>
      <w:marBottom w:val="0"/>
      <w:divBdr>
        <w:top w:val="none" w:sz="0" w:space="0" w:color="auto"/>
        <w:left w:val="none" w:sz="0" w:space="0" w:color="auto"/>
        <w:bottom w:val="none" w:sz="0" w:space="0" w:color="auto"/>
        <w:right w:val="none" w:sz="0" w:space="0" w:color="auto"/>
      </w:divBdr>
    </w:div>
    <w:div w:id="2102482100">
      <w:bodyDiv w:val="1"/>
      <w:marLeft w:val="0"/>
      <w:marRight w:val="0"/>
      <w:marTop w:val="0"/>
      <w:marBottom w:val="0"/>
      <w:divBdr>
        <w:top w:val="none" w:sz="0" w:space="0" w:color="auto"/>
        <w:left w:val="none" w:sz="0" w:space="0" w:color="auto"/>
        <w:bottom w:val="none" w:sz="0" w:space="0" w:color="auto"/>
        <w:right w:val="none" w:sz="0" w:space="0" w:color="auto"/>
      </w:divBdr>
    </w:div>
    <w:div w:id="21048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oozo.be" TargetMode="External"/><Relationship Id="rId18" Type="http://schemas.openxmlformats.org/officeDocument/2006/relationships/hyperlink" Target="https://www.vlaanderen.be/van-krapte-naar-kansen-op-de-vlaamse-arbeidsmark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noozo.be/media/dsopszwd/2021-04-advies-individueel-maatwerk.pdf" TargetMode="External"/><Relationship Id="rId2" Type="http://schemas.openxmlformats.org/officeDocument/2006/relationships/customXml" Target="../customXml/item2.xml"/><Relationship Id="rId16" Type="http://schemas.openxmlformats.org/officeDocument/2006/relationships/hyperlink" Target="https://www.handicapenarbeid.be/handicap-en-arbeid-focus-op-tal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que@noozo.be" TargetMode="External"/><Relationship Id="rId5" Type="http://schemas.openxmlformats.org/officeDocument/2006/relationships/numbering" Target="numbering.xml"/><Relationship Id="rId15" Type="http://schemas.openxmlformats.org/officeDocument/2006/relationships/hyperlink" Target="https://beslissingenvlaamseregering.vlaanderen.be/document-view/6245C9B27F1247572E47FE0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ozo.be"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serv.be/stichting/project/ondernemen-arbeidshandicap" TargetMode="External"/><Relationship Id="rId1" Type="http://schemas.openxmlformats.org/officeDocument/2006/relationships/hyperlink" Target="https://publicaties.vlaanderen.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Noozo%20-%20Vlaamse%20Adviesraad%20Handicap\Communicatiesite%20-%20Documenten\---%20huisstijl\DE%20TEMPLATES\20220222\Template%20Noozo%20nota%20met%20voorblad%20finaal.dotx" TargetMode="External"/></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C7DE63E6B7B14A8DCDB87405A05468" ma:contentTypeVersion="16" ma:contentTypeDescription="Een nieuw document maken." ma:contentTypeScope="" ma:versionID="32079e70837a3e37e28e97d63fadff6a">
  <xsd:schema xmlns:xsd="http://www.w3.org/2001/XMLSchema" xmlns:xs="http://www.w3.org/2001/XMLSchema" xmlns:p="http://schemas.microsoft.com/office/2006/metadata/properties" xmlns:ns2="183e974f-da91-4158-8eeb-ce3796621897" xmlns:ns3="ceb7a757-42b4-4e45-a46c-426c81a4d275" targetNamespace="http://schemas.microsoft.com/office/2006/metadata/properties" ma:root="true" ma:fieldsID="047d7c9202e54f15edc00483193a46d3" ns2:_="" ns3:_="">
    <xsd:import namespace="183e974f-da91-4158-8eeb-ce3796621897"/>
    <xsd:import namespace="ceb7a757-42b4-4e45-a46c-426c81a4d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e974f-da91-4158-8eeb-ce379662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38fffe2-f346-4e81-96ca-8464c3f583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b7a757-42b4-4e45-a46c-426c81a4d27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905a7-a62b-44dc-b62f-3cd2c945628d}" ma:internalName="TaxCatchAll" ma:showField="CatchAllData" ma:web="ceb7a757-42b4-4e45-a46c-426c81a4d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b7a757-42b4-4e45-a46c-426c81a4d275" xsi:nil="true"/>
    <lcf76f155ced4ddcb4097134ff3c332f xmlns="183e974f-da91-4158-8eeb-ce37966218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7DDBF-D8ED-A844-B6FB-62077C2705A4}">
  <ds:schemaRefs>
    <ds:schemaRef ds:uri="http://schemas.openxmlformats.org/officeDocument/2006/bibliography"/>
  </ds:schemaRefs>
</ds:datastoreItem>
</file>

<file path=customXml/itemProps2.xml><?xml version="1.0" encoding="utf-8"?>
<ds:datastoreItem xmlns:ds="http://schemas.openxmlformats.org/officeDocument/2006/customXml" ds:itemID="{7EC4828C-35EA-424A-8486-714D69B9E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e974f-da91-4158-8eeb-ce3796621897"/>
    <ds:schemaRef ds:uri="ceb7a757-42b4-4e45-a46c-426c81a4d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4959E-0C4D-4B11-9B69-7122301F115D}">
  <ds:schemaRefs>
    <ds:schemaRef ds:uri="http://schemas.microsoft.com/sharepoint/v3/contenttype/forms"/>
  </ds:schemaRefs>
</ds:datastoreItem>
</file>

<file path=customXml/itemProps4.xml><?xml version="1.0" encoding="utf-8"?>
<ds:datastoreItem xmlns:ds="http://schemas.openxmlformats.org/officeDocument/2006/customXml" ds:itemID="{F9630160-9AD4-49DB-84B7-BA75F5B51D7A}">
  <ds:schemaRefs>
    <ds:schemaRef ds:uri="http://schemas.microsoft.com/office/2006/metadata/properties"/>
    <ds:schemaRef ds:uri="http://schemas.microsoft.com/office/infopath/2007/PartnerControls"/>
    <ds:schemaRef ds:uri="ceb7a757-42b4-4e45-a46c-426c81a4d275"/>
    <ds:schemaRef ds:uri="183e974f-da91-4158-8eeb-ce3796621897"/>
  </ds:schemaRefs>
</ds:datastoreItem>
</file>

<file path=docProps/app.xml><?xml version="1.0" encoding="utf-8"?>
<Properties xmlns="http://schemas.openxmlformats.org/officeDocument/2006/extended-properties" xmlns:vt="http://schemas.openxmlformats.org/officeDocument/2006/docPropsVTypes">
  <Template>C:\Users\veron\Noozo - Vlaamse Adviesraad Handicap\Communicatiesite - Documenten\--- huisstijl\DE TEMPLATES\20220222\Template Noozo nota met voorblad finaal.dotx</Template>
  <TotalTime>14</TotalTime>
  <Pages>29</Pages>
  <Words>7792</Words>
  <Characters>42856</Characters>
  <Application>Microsoft Office Word</Application>
  <DocSecurity>0</DocSecurity>
  <Lines>357</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Advies IMW uitvoeringsbesluit</vt:lpstr>
      <vt:lpstr>Naar een diverse, toegankelijke en vernieuwende openbare omroep</vt:lpstr>
    </vt:vector>
  </TitlesOfParts>
  <Manager/>
  <Company/>
  <LinksUpToDate>false</LinksUpToDate>
  <CharactersWithSpaces>50547</CharactersWithSpaces>
  <SharedDoc>false</SharedDoc>
  <HyperlinkBase/>
  <HLinks>
    <vt:vector size="168" baseType="variant">
      <vt:variant>
        <vt:i4>1638474</vt:i4>
      </vt:variant>
      <vt:variant>
        <vt:i4>129</vt:i4>
      </vt:variant>
      <vt:variant>
        <vt:i4>0</vt:i4>
      </vt:variant>
      <vt:variant>
        <vt:i4>5</vt:i4>
      </vt:variant>
      <vt:variant>
        <vt:lpwstr>https://www.vlaanderen.be/van-krapte-naar-kansen-op-de-vlaamse-arbeidsmarkt</vt:lpwstr>
      </vt:variant>
      <vt:variant>
        <vt:lpwstr>pzdewjeq-3</vt:lpwstr>
      </vt:variant>
      <vt:variant>
        <vt:i4>6881315</vt:i4>
      </vt:variant>
      <vt:variant>
        <vt:i4>126</vt:i4>
      </vt:variant>
      <vt:variant>
        <vt:i4>0</vt:i4>
      </vt:variant>
      <vt:variant>
        <vt:i4>5</vt:i4>
      </vt:variant>
      <vt:variant>
        <vt:lpwstr>https://www.noozo.be/media/dsopszwd/2021-04-advies-individueel-maatwerk.pdf</vt:lpwstr>
      </vt:variant>
      <vt:variant>
        <vt:lpwstr/>
      </vt:variant>
      <vt:variant>
        <vt:i4>6750257</vt:i4>
      </vt:variant>
      <vt:variant>
        <vt:i4>123</vt:i4>
      </vt:variant>
      <vt:variant>
        <vt:i4>0</vt:i4>
      </vt:variant>
      <vt:variant>
        <vt:i4>5</vt:i4>
      </vt:variant>
      <vt:variant>
        <vt:lpwstr>https://www.handicapenarbeid.be/handicap-en-arbeid-focus-op-talent</vt:lpwstr>
      </vt:variant>
      <vt:variant>
        <vt:lpwstr/>
      </vt:variant>
      <vt:variant>
        <vt:i4>5701632</vt:i4>
      </vt:variant>
      <vt:variant>
        <vt:i4>120</vt:i4>
      </vt:variant>
      <vt:variant>
        <vt:i4>0</vt:i4>
      </vt:variant>
      <vt:variant>
        <vt:i4>5</vt:i4>
      </vt:variant>
      <vt:variant>
        <vt:lpwstr>https://beslissingenvlaamseregering.vlaanderen.be/document-view/6245C9B27F1247572E47FE0E</vt:lpwstr>
      </vt:variant>
      <vt:variant>
        <vt:lpwstr/>
      </vt:variant>
      <vt:variant>
        <vt:i4>1703986</vt:i4>
      </vt:variant>
      <vt:variant>
        <vt:i4>113</vt:i4>
      </vt:variant>
      <vt:variant>
        <vt:i4>0</vt:i4>
      </vt:variant>
      <vt:variant>
        <vt:i4>5</vt:i4>
      </vt:variant>
      <vt:variant>
        <vt:lpwstr/>
      </vt:variant>
      <vt:variant>
        <vt:lpwstr>_Toc102977633</vt:lpwstr>
      </vt:variant>
      <vt:variant>
        <vt:i4>1703986</vt:i4>
      </vt:variant>
      <vt:variant>
        <vt:i4>107</vt:i4>
      </vt:variant>
      <vt:variant>
        <vt:i4>0</vt:i4>
      </vt:variant>
      <vt:variant>
        <vt:i4>5</vt:i4>
      </vt:variant>
      <vt:variant>
        <vt:lpwstr/>
      </vt:variant>
      <vt:variant>
        <vt:lpwstr>_Toc102977632</vt:lpwstr>
      </vt:variant>
      <vt:variant>
        <vt:i4>1703986</vt:i4>
      </vt:variant>
      <vt:variant>
        <vt:i4>101</vt:i4>
      </vt:variant>
      <vt:variant>
        <vt:i4>0</vt:i4>
      </vt:variant>
      <vt:variant>
        <vt:i4>5</vt:i4>
      </vt:variant>
      <vt:variant>
        <vt:lpwstr/>
      </vt:variant>
      <vt:variant>
        <vt:lpwstr>_Toc102977630</vt:lpwstr>
      </vt:variant>
      <vt:variant>
        <vt:i4>1769522</vt:i4>
      </vt:variant>
      <vt:variant>
        <vt:i4>95</vt:i4>
      </vt:variant>
      <vt:variant>
        <vt:i4>0</vt:i4>
      </vt:variant>
      <vt:variant>
        <vt:i4>5</vt:i4>
      </vt:variant>
      <vt:variant>
        <vt:lpwstr/>
      </vt:variant>
      <vt:variant>
        <vt:lpwstr>_Toc102977628</vt:lpwstr>
      </vt:variant>
      <vt:variant>
        <vt:i4>1769522</vt:i4>
      </vt:variant>
      <vt:variant>
        <vt:i4>89</vt:i4>
      </vt:variant>
      <vt:variant>
        <vt:i4>0</vt:i4>
      </vt:variant>
      <vt:variant>
        <vt:i4>5</vt:i4>
      </vt:variant>
      <vt:variant>
        <vt:lpwstr/>
      </vt:variant>
      <vt:variant>
        <vt:lpwstr>_Toc102977626</vt:lpwstr>
      </vt:variant>
      <vt:variant>
        <vt:i4>1769522</vt:i4>
      </vt:variant>
      <vt:variant>
        <vt:i4>83</vt:i4>
      </vt:variant>
      <vt:variant>
        <vt:i4>0</vt:i4>
      </vt:variant>
      <vt:variant>
        <vt:i4>5</vt:i4>
      </vt:variant>
      <vt:variant>
        <vt:lpwstr/>
      </vt:variant>
      <vt:variant>
        <vt:lpwstr>_Toc102977625</vt:lpwstr>
      </vt:variant>
      <vt:variant>
        <vt:i4>1769522</vt:i4>
      </vt:variant>
      <vt:variant>
        <vt:i4>77</vt:i4>
      </vt:variant>
      <vt:variant>
        <vt:i4>0</vt:i4>
      </vt:variant>
      <vt:variant>
        <vt:i4>5</vt:i4>
      </vt:variant>
      <vt:variant>
        <vt:lpwstr/>
      </vt:variant>
      <vt:variant>
        <vt:lpwstr>_Toc102977624</vt:lpwstr>
      </vt:variant>
      <vt:variant>
        <vt:i4>1769522</vt:i4>
      </vt:variant>
      <vt:variant>
        <vt:i4>71</vt:i4>
      </vt:variant>
      <vt:variant>
        <vt:i4>0</vt:i4>
      </vt:variant>
      <vt:variant>
        <vt:i4>5</vt:i4>
      </vt:variant>
      <vt:variant>
        <vt:lpwstr/>
      </vt:variant>
      <vt:variant>
        <vt:lpwstr>_Toc102977623</vt:lpwstr>
      </vt:variant>
      <vt:variant>
        <vt:i4>1769522</vt:i4>
      </vt:variant>
      <vt:variant>
        <vt:i4>65</vt:i4>
      </vt:variant>
      <vt:variant>
        <vt:i4>0</vt:i4>
      </vt:variant>
      <vt:variant>
        <vt:i4>5</vt:i4>
      </vt:variant>
      <vt:variant>
        <vt:lpwstr/>
      </vt:variant>
      <vt:variant>
        <vt:lpwstr>_Toc102977622</vt:lpwstr>
      </vt:variant>
      <vt:variant>
        <vt:i4>1769522</vt:i4>
      </vt:variant>
      <vt:variant>
        <vt:i4>59</vt:i4>
      </vt:variant>
      <vt:variant>
        <vt:i4>0</vt:i4>
      </vt:variant>
      <vt:variant>
        <vt:i4>5</vt:i4>
      </vt:variant>
      <vt:variant>
        <vt:lpwstr/>
      </vt:variant>
      <vt:variant>
        <vt:lpwstr>_Toc102977620</vt:lpwstr>
      </vt:variant>
      <vt:variant>
        <vt:i4>1572914</vt:i4>
      </vt:variant>
      <vt:variant>
        <vt:i4>53</vt:i4>
      </vt:variant>
      <vt:variant>
        <vt:i4>0</vt:i4>
      </vt:variant>
      <vt:variant>
        <vt:i4>5</vt:i4>
      </vt:variant>
      <vt:variant>
        <vt:lpwstr/>
      </vt:variant>
      <vt:variant>
        <vt:lpwstr>_Toc102977613</vt:lpwstr>
      </vt:variant>
      <vt:variant>
        <vt:i4>1638450</vt:i4>
      </vt:variant>
      <vt:variant>
        <vt:i4>47</vt:i4>
      </vt:variant>
      <vt:variant>
        <vt:i4>0</vt:i4>
      </vt:variant>
      <vt:variant>
        <vt:i4>5</vt:i4>
      </vt:variant>
      <vt:variant>
        <vt:lpwstr/>
      </vt:variant>
      <vt:variant>
        <vt:lpwstr>_Toc102977607</vt:lpwstr>
      </vt:variant>
      <vt:variant>
        <vt:i4>1638450</vt:i4>
      </vt:variant>
      <vt:variant>
        <vt:i4>41</vt:i4>
      </vt:variant>
      <vt:variant>
        <vt:i4>0</vt:i4>
      </vt:variant>
      <vt:variant>
        <vt:i4>5</vt:i4>
      </vt:variant>
      <vt:variant>
        <vt:lpwstr/>
      </vt:variant>
      <vt:variant>
        <vt:lpwstr>_Toc102977606</vt:lpwstr>
      </vt:variant>
      <vt:variant>
        <vt:i4>1638450</vt:i4>
      </vt:variant>
      <vt:variant>
        <vt:i4>35</vt:i4>
      </vt:variant>
      <vt:variant>
        <vt:i4>0</vt:i4>
      </vt:variant>
      <vt:variant>
        <vt:i4>5</vt:i4>
      </vt:variant>
      <vt:variant>
        <vt:lpwstr/>
      </vt:variant>
      <vt:variant>
        <vt:lpwstr>_Toc102977604</vt:lpwstr>
      </vt:variant>
      <vt:variant>
        <vt:i4>1638450</vt:i4>
      </vt:variant>
      <vt:variant>
        <vt:i4>29</vt:i4>
      </vt:variant>
      <vt:variant>
        <vt:i4>0</vt:i4>
      </vt:variant>
      <vt:variant>
        <vt:i4>5</vt:i4>
      </vt:variant>
      <vt:variant>
        <vt:lpwstr/>
      </vt:variant>
      <vt:variant>
        <vt:lpwstr>_Toc102977602</vt:lpwstr>
      </vt:variant>
      <vt:variant>
        <vt:i4>1638450</vt:i4>
      </vt:variant>
      <vt:variant>
        <vt:i4>23</vt:i4>
      </vt:variant>
      <vt:variant>
        <vt:i4>0</vt:i4>
      </vt:variant>
      <vt:variant>
        <vt:i4>5</vt:i4>
      </vt:variant>
      <vt:variant>
        <vt:lpwstr/>
      </vt:variant>
      <vt:variant>
        <vt:lpwstr>_Toc102977601</vt:lpwstr>
      </vt:variant>
      <vt:variant>
        <vt:i4>1638450</vt:i4>
      </vt:variant>
      <vt:variant>
        <vt:i4>17</vt:i4>
      </vt:variant>
      <vt:variant>
        <vt:i4>0</vt:i4>
      </vt:variant>
      <vt:variant>
        <vt:i4>5</vt:i4>
      </vt:variant>
      <vt:variant>
        <vt:lpwstr/>
      </vt:variant>
      <vt:variant>
        <vt:lpwstr>_Toc102977600</vt:lpwstr>
      </vt:variant>
      <vt:variant>
        <vt:i4>1048625</vt:i4>
      </vt:variant>
      <vt:variant>
        <vt:i4>11</vt:i4>
      </vt:variant>
      <vt:variant>
        <vt:i4>0</vt:i4>
      </vt:variant>
      <vt:variant>
        <vt:i4>5</vt:i4>
      </vt:variant>
      <vt:variant>
        <vt:lpwstr/>
      </vt:variant>
      <vt:variant>
        <vt:lpwstr>_Toc102977599</vt:lpwstr>
      </vt:variant>
      <vt:variant>
        <vt:i4>524302</vt:i4>
      </vt:variant>
      <vt:variant>
        <vt:i4>6</vt:i4>
      </vt:variant>
      <vt:variant>
        <vt:i4>0</vt:i4>
      </vt:variant>
      <vt:variant>
        <vt:i4>5</vt:i4>
      </vt:variant>
      <vt:variant>
        <vt:lpwstr>http://www.noozo.be/</vt:lpwstr>
      </vt:variant>
      <vt:variant>
        <vt:lpwstr/>
      </vt:variant>
      <vt:variant>
        <vt:i4>7536711</vt:i4>
      </vt:variant>
      <vt:variant>
        <vt:i4>3</vt:i4>
      </vt:variant>
      <vt:variant>
        <vt:i4>0</vt:i4>
      </vt:variant>
      <vt:variant>
        <vt:i4>5</vt:i4>
      </vt:variant>
      <vt:variant>
        <vt:lpwstr>mailto:info@noozo.be</vt:lpwstr>
      </vt:variant>
      <vt:variant>
        <vt:lpwstr/>
      </vt:variant>
      <vt:variant>
        <vt:i4>1048615</vt:i4>
      </vt:variant>
      <vt:variant>
        <vt:i4>0</vt:i4>
      </vt:variant>
      <vt:variant>
        <vt:i4>0</vt:i4>
      </vt:variant>
      <vt:variant>
        <vt:i4>5</vt:i4>
      </vt:variant>
      <vt:variant>
        <vt:lpwstr>mailto:veronique@noozo.be</vt:lpwstr>
      </vt:variant>
      <vt:variant>
        <vt:lpwstr/>
      </vt:variant>
      <vt:variant>
        <vt:i4>8257606</vt:i4>
      </vt:variant>
      <vt:variant>
        <vt:i4>0</vt:i4>
      </vt:variant>
      <vt:variant>
        <vt:i4>0</vt:i4>
      </vt:variant>
      <vt:variant>
        <vt:i4>5</vt:i4>
      </vt:variant>
      <vt:variant>
        <vt:lpwstr>mailto:nele@noozo.be</vt:lpwstr>
      </vt:variant>
      <vt:variant>
        <vt:lpwstr/>
      </vt:variant>
      <vt:variant>
        <vt:i4>589905</vt:i4>
      </vt:variant>
      <vt:variant>
        <vt:i4>3</vt:i4>
      </vt:variant>
      <vt:variant>
        <vt:i4>0</vt:i4>
      </vt:variant>
      <vt:variant>
        <vt:i4>5</vt:i4>
      </vt:variant>
      <vt:variant>
        <vt:lpwstr>https://www.serv.be/stichting/project/ondernemen-arbeidshandicap</vt:lpwstr>
      </vt:variant>
      <vt:variant>
        <vt:lpwstr/>
      </vt:variant>
      <vt:variant>
        <vt:i4>7078002</vt:i4>
      </vt:variant>
      <vt:variant>
        <vt:i4>0</vt:i4>
      </vt:variant>
      <vt:variant>
        <vt:i4>0</vt:i4>
      </vt:variant>
      <vt:variant>
        <vt:i4>5</vt:i4>
      </vt:variant>
      <vt:variant>
        <vt:lpwstr>https://publicaties.vlaanderen.be/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IMW uitvoeringsbesluit</dc:title>
  <dc:subject/>
  <dc:creator>veronique deblon</dc:creator>
  <cp:keywords/>
  <dc:description/>
  <cp:lastModifiedBy>Veronique [Noozo]</cp:lastModifiedBy>
  <cp:revision>7</cp:revision>
  <cp:lastPrinted>2022-05-09T10:52:00Z</cp:lastPrinted>
  <dcterms:created xsi:type="dcterms:W3CDTF">2022-05-09T10:39:00Z</dcterms:created>
  <dcterms:modified xsi:type="dcterms:W3CDTF">2022-06-09T13:07:00Z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0x0101009FC7DE63E6B7B14A8DCDB87405A05468</vt:lpwstr>
  </property>
  <property fmtid="{D5CDD505-2E9C-101B-9397-08002B2CF9AE}" pid="3" name="Order">
    <vt:i4>23800</vt:i4>
  </property>
  <property fmtid="{D5CDD505-2E9C-101B-9397-08002B2CF9AE}" pid="4" name="MediaServiceImageTags">
    <vt:lpwstr/>
  </property>
</Properties>
</file>