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1DC6" w14:textId="0BCD7BEB" w:rsidR="00371300" w:rsidRPr="00371300" w:rsidRDefault="00B94472" w:rsidP="00371300">
      <w:pPr>
        <w:pStyle w:val="Hoofdtitel"/>
      </w:pPr>
      <w:r>
        <w:t>W</w:t>
      </w:r>
      <w:r w:rsidR="00AE0603">
        <w:t xml:space="preserve">erk- en </w:t>
      </w:r>
      <w:r w:rsidR="002873CE">
        <w:t>z</w:t>
      </w:r>
      <w:r w:rsidR="00AE0603">
        <w:t>orgtrajecten</w:t>
      </w:r>
      <w:r>
        <w:t>: nood aan doorstroom en duidelijkheid</w:t>
      </w:r>
    </w:p>
    <w:p w14:paraId="6EC03CC6" w14:textId="6F658AA9" w:rsidR="00371300" w:rsidRPr="00371300" w:rsidRDefault="00AE0603" w:rsidP="00371300">
      <w:pPr>
        <w:pStyle w:val="Kop3nietininhoud"/>
      </w:pPr>
      <w:r>
        <w:t xml:space="preserve">Advies </w:t>
      </w:r>
      <w:r w:rsidR="00081F4A">
        <w:t xml:space="preserve">op vraag </w:t>
      </w:r>
      <w:r w:rsidR="005505F4" w:rsidRPr="005505F4">
        <w:t>over de werk- en zorgtrajecten</w:t>
      </w:r>
    </w:p>
    <w:p w14:paraId="5FE85DE8" w14:textId="4F48C105" w:rsidR="00371300" w:rsidRPr="00371300" w:rsidRDefault="00371300" w:rsidP="00371300">
      <w:pPr>
        <w:pStyle w:val="Standaardtekst"/>
      </w:pPr>
      <w:r w:rsidRPr="004E31B8">
        <w:rPr>
          <w:b/>
          <w:bCs w:val="0"/>
        </w:rPr>
        <w:t>Datum van publicatie:</w:t>
      </w:r>
      <w:r w:rsidR="004E31B8">
        <w:t xml:space="preserve"> </w:t>
      </w:r>
      <w:r w:rsidR="001F49C2">
        <w:t>22 april 2026</w:t>
      </w:r>
    </w:p>
    <w:p w14:paraId="70676F5C" w14:textId="77777777" w:rsidR="00371300" w:rsidRPr="00371300" w:rsidRDefault="00371300" w:rsidP="00371300">
      <w:pPr>
        <w:pStyle w:val="Standaardtekst"/>
      </w:pPr>
    </w:p>
    <w:p w14:paraId="4B2813B5" w14:textId="77777777" w:rsidR="00371300" w:rsidRDefault="00371300" w:rsidP="00371300">
      <w:pPr>
        <w:pStyle w:val="Standaardtekst"/>
      </w:pPr>
    </w:p>
    <w:p w14:paraId="5B88E72F" w14:textId="77777777" w:rsidR="00371300" w:rsidRPr="00371300" w:rsidRDefault="00371300" w:rsidP="00371300">
      <w:pPr>
        <w:pStyle w:val="Standaardtekst"/>
      </w:pPr>
    </w:p>
    <w:p w14:paraId="2E19ED83" w14:textId="77777777" w:rsidR="00371300" w:rsidRPr="00371300" w:rsidRDefault="00371300" w:rsidP="00371300">
      <w:pPr>
        <w:pStyle w:val="Standaardtekst"/>
      </w:pPr>
    </w:p>
    <w:p w14:paraId="33B98299" w14:textId="77777777" w:rsidR="00371300" w:rsidRPr="00371300" w:rsidRDefault="00371300" w:rsidP="00371300">
      <w:pPr>
        <w:pStyle w:val="Standaardtekst"/>
      </w:pPr>
    </w:p>
    <w:p w14:paraId="58222317" w14:textId="77777777" w:rsidR="00081F4A" w:rsidRPr="005E28F3" w:rsidRDefault="00081F4A" w:rsidP="00081F4A">
      <w:pPr>
        <w:rPr>
          <w:noProof/>
        </w:rPr>
      </w:pPr>
      <w:r w:rsidRPr="005E28F3">
        <w:rPr>
          <w:noProof/>
        </w:rPr>
        <w:drawing>
          <wp:inline distT="0" distB="0" distL="0" distR="0" wp14:anchorId="5F373A7A" wp14:editId="64CB3295">
            <wp:extent cx="4224528" cy="1618488"/>
            <wp:effectExtent l="0" t="0" r="5080" b="1270"/>
            <wp:docPr id="12" name="Afbeelding 12" descr="Logo Noozo, Vlaamse adviesraad voor hand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224528" cy="1618488"/>
                    </a:xfrm>
                    <a:prstGeom prst="rect">
                      <a:avLst/>
                    </a:prstGeom>
                  </pic:spPr>
                </pic:pic>
              </a:graphicData>
            </a:graphic>
          </wp:inline>
        </w:drawing>
      </w:r>
      <w:r w:rsidRPr="005E28F3">
        <w:rPr>
          <w:noProof/>
        </w:rPr>
        <w:drawing>
          <wp:inline distT="0" distB="0" distL="0" distR="0" wp14:anchorId="62607D48" wp14:editId="766EF274">
            <wp:extent cx="4422201" cy="923925"/>
            <wp:effectExtent l="0" t="0" r="0" b="0"/>
            <wp:docPr id="21177633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63309" name="Picture 1" descr="A close-up of a logo&#10;&#10;Description automatically generated"/>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422201" cy="923925"/>
                    </a:xfrm>
                    <a:prstGeom prst="rect">
                      <a:avLst/>
                    </a:prstGeom>
                    <a:ln>
                      <a:noFill/>
                    </a:ln>
                    <a:extLst>
                      <a:ext uri="{53640926-AAD7-44D8-BBD7-CCE9431645EC}">
                        <a14:shadowObscured xmlns:a14="http://schemas.microsoft.com/office/drawing/2010/main"/>
                      </a:ext>
                    </a:extLst>
                  </pic:spPr>
                </pic:pic>
              </a:graphicData>
            </a:graphic>
          </wp:inline>
        </w:drawing>
      </w:r>
    </w:p>
    <w:p w14:paraId="4E2860F6" w14:textId="17B995DF" w:rsidR="003410B7" w:rsidRDefault="00081F4A" w:rsidP="00081F4A">
      <w:r w:rsidRPr="005E28F3">
        <w:rPr>
          <w:sz w:val="26"/>
          <w:szCs w:val="26"/>
        </w:rPr>
        <w:t xml:space="preserve">NOOZO, Vlaamse adviesraad handicap </w:t>
      </w:r>
      <w:r w:rsidRPr="005E28F3">
        <w:rPr>
          <w:sz w:val="26"/>
          <w:szCs w:val="26"/>
        </w:rPr>
        <w:br/>
      </w:r>
      <w:hyperlink r:id="rId10" w:history="1">
        <w:r w:rsidRPr="005E28F3">
          <w:rPr>
            <w:rStyle w:val="Hyperlink"/>
            <w:color w:val="115F67"/>
            <w:sz w:val="26"/>
            <w:szCs w:val="26"/>
          </w:rPr>
          <w:t>info@noozo.be</w:t>
        </w:r>
      </w:hyperlink>
      <w:r w:rsidRPr="005E28F3">
        <w:rPr>
          <w:sz w:val="26"/>
          <w:szCs w:val="26"/>
        </w:rPr>
        <w:t xml:space="preserve"> | 02 274 00 31 | </w:t>
      </w:r>
      <w:hyperlink r:id="rId11" w:history="1">
        <w:r w:rsidRPr="005E28F3">
          <w:rPr>
            <w:rStyle w:val="Hyperlink"/>
            <w:sz w:val="26"/>
            <w:szCs w:val="26"/>
          </w:rPr>
          <w:t>www.noozo.be</w:t>
        </w:r>
      </w:hyperlink>
      <w:r w:rsidRPr="005E28F3">
        <w:br/>
      </w:r>
      <w:r w:rsidRPr="005E28F3">
        <w:br/>
      </w:r>
      <w:r w:rsidRPr="005E28F3">
        <w:rPr>
          <w:sz w:val="26"/>
          <w:szCs w:val="26"/>
        </w:rPr>
        <w:t>Handicap en Arbeid, Vlaams beleidsplatform inclusief werk</w:t>
      </w:r>
      <w:r w:rsidRPr="005E28F3">
        <w:rPr>
          <w:sz w:val="26"/>
          <w:szCs w:val="26"/>
        </w:rPr>
        <w:br/>
      </w:r>
      <w:hyperlink r:id="rId12" w:history="1">
        <w:r w:rsidRPr="005E28F3">
          <w:rPr>
            <w:rStyle w:val="Hyperlink"/>
            <w:sz w:val="26"/>
            <w:szCs w:val="26"/>
          </w:rPr>
          <w:t>info@handicapenarbeid.be</w:t>
        </w:r>
      </w:hyperlink>
      <w:r w:rsidRPr="005E28F3">
        <w:rPr>
          <w:sz w:val="26"/>
          <w:szCs w:val="26"/>
        </w:rPr>
        <w:t xml:space="preserve"> | </w:t>
      </w:r>
      <w:hyperlink r:id="rId13" w:history="1">
        <w:r w:rsidRPr="005E28F3">
          <w:rPr>
            <w:rStyle w:val="Hyperlink"/>
            <w:sz w:val="26"/>
            <w:szCs w:val="26"/>
          </w:rPr>
          <w:t>www.handicapenarbeid.be</w:t>
        </w:r>
      </w:hyperlink>
      <w:r w:rsidRPr="005E28F3">
        <w:rPr>
          <w:sz w:val="26"/>
          <w:szCs w:val="26"/>
        </w:rPr>
        <w:br/>
      </w:r>
      <w:r w:rsidRPr="005E28F3">
        <w:rPr>
          <w:sz w:val="26"/>
          <w:szCs w:val="26"/>
        </w:rPr>
        <w:br/>
        <w:t>Vooruitgangstraat 323 bus 7, 1030 Brussel</w:t>
      </w:r>
      <w:r w:rsidRPr="005E28F3">
        <w:rPr>
          <w:sz w:val="26"/>
          <w:szCs w:val="26"/>
        </w:rPr>
        <w:br/>
        <w:t>Ondernemingsnr. 0778291475 | RPR Brussel</w:t>
      </w:r>
      <w:r w:rsidR="003410B7">
        <w:br w:type="page"/>
      </w:r>
    </w:p>
    <w:p w14:paraId="293245D1" w14:textId="77777777" w:rsidR="00371300" w:rsidRPr="00371300" w:rsidRDefault="00371300" w:rsidP="007307EE">
      <w:pPr>
        <w:pStyle w:val="Kop3nietininhoud"/>
      </w:pPr>
      <w:r w:rsidRPr="00371300">
        <w:lastRenderedPageBreak/>
        <w:t>Advies</w:t>
      </w:r>
    </w:p>
    <w:p w14:paraId="08AD2B3C" w14:textId="44F3911A" w:rsidR="00371300" w:rsidRPr="00371300" w:rsidRDefault="00371300" w:rsidP="00371300">
      <w:pPr>
        <w:pStyle w:val="Standaardtekst"/>
      </w:pPr>
      <w:r w:rsidRPr="00371300">
        <w:rPr>
          <w:b/>
          <w:bCs w:val="0"/>
        </w:rPr>
        <w:t>Adviesvraag:</w:t>
      </w:r>
      <w:r w:rsidRPr="00371300">
        <w:t xml:space="preserve"> </w:t>
      </w:r>
      <w:r w:rsidR="00AE0603">
        <w:t>Voorontwerp van decreet tot wijziging van diverse artikelen van het decreet van 8 juli 2022 over de werk- en zorgtrajecten</w:t>
      </w:r>
    </w:p>
    <w:p w14:paraId="67966BB9" w14:textId="681F2AFA" w:rsidR="00AE0603" w:rsidRDefault="00371300" w:rsidP="005505F4">
      <w:pPr>
        <w:pStyle w:val="Standaardtekst"/>
      </w:pPr>
      <w:r w:rsidRPr="00371300">
        <w:rPr>
          <w:b/>
          <w:bCs w:val="0"/>
        </w:rPr>
        <w:t>Advies op</w:t>
      </w:r>
      <w:r w:rsidR="00081F4A">
        <w:rPr>
          <w:b/>
          <w:bCs w:val="0"/>
        </w:rPr>
        <w:t xml:space="preserve"> </w:t>
      </w:r>
      <w:r w:rsidRPr="00371300">
        <w:rPr>
          <w:b/>
          <w:bCs w:val="0"/>
        </w:rPr>
        <w:t>vraag van:</w:t>
      </w:r>
      <w:r w:rsidR="005505F4" w:rsidRPr="005505F4">
        <w:t xml:space="preserve"> </w:t>
      </w:r>
      <w:r w:rsidR="00AE0603" w:rsidRPr="005505F4">
        <w:t>Hilde Crevits, d</w:t>
      </w:r>
      <w:r w:rsidR="00AE0603">
        <w:t>e Vlaamse minister van Binnenland, Steden- en Plattelandsbeleid, Samenleven, Integratie en Inburgering, Bestuurszaken, Sociale Economie en Zeevisserij</w:t>
      </w:r>
    </w:p>
    <w:p w14:paraId="69952C59" w14:textId="58C73681" w:rsidR="00371300" w:rsidRPr="00371300" w:rsidRDefault="00371300" w:rsidP="00371300">
      <w:pPr>
        <w:pStyle w:val="Standaardtekst"/>
      </w:pPr>
      <w:r w:rsidRPr="00371300">
        <w:rPr>
          <w:b/>
          <w:bCs w:val="0"/>
        </w:rPr>
        <w:t>Ontvan</w:t>
      </w:r>
      <w:r w:rsidR="00081F4A">
        <w:rPr>
          <w:b/>
          <w:bCs w:val="0"/>
        </w:rPr>
        <w:t>g</w:t>
      </w:r>
      <w:r w:rsidRPr="00371300">
        <w:rPr>
          <w:b/>
          <w:bCs w:val="0"/>
        </w:rPr>
        <w:t>st adviesvraag:</w:t>
      </w:r>
      <w:r w:rsidRPr="00371300">
        <w:t xml:space="preserve"> </w:t>
      </w:r>
      <w:r w:rsidR="00AE0603">
        <w:t>20 maart 2026</w:t>
      </w:r>
    </w:p>
    <w:p w14:paraId="1AD33C0F" w14:textId="0F942D6B" w:rsidR="00371300" w:rsidRPr="00AE0603" w:rsidRDefault="00371300" w:rsidP="00B16256">
      <w:pPr>
        <w:pStyle w:val="Standaardtekst"/>
        <w:ind w:left="2880" w:hanging="2880"/>
        <w:rPr>
          <w:lang w:val="nl-BE"/>
        </w:rPr>
      </w:pPr>
      <w:r w:rsidRPr="00AE0603">
        <w:rPr>
          <w:b/>
          <w:bCs w:val="0"/>
          <w:lang w:val="nl-BE"/>
        </w:rPr>
        <w:t>Contactpersonen:</w:t>
      </w:r>
      <w:r w:rsidR="00081F4A">
        <w:rPr>
          <w:lang w:val="nl-BE"/>
        </w:rPr>
        <w:tab/>
      </w:r>
      <w:r w:rsidR="00B16256" w:rsidRPr="00AE0603">
        <w:rPr>
          <w:lang w:val="nl-BE"/>
        </w:rPr>
        <w:t>Tom Stof</w:t>
      </w:r>
      <w:r w:rsidR="00B16256">
        <w:rPr>
          <w:lang w:val="nl-BE"/>
        </w:rPr>
        <w:t xml:space="preserve">felen | </w:t>
      </w:r>
      <w:hyperlink r:id="rId14" w:history="1">
        <w:r w:rsidR="00B16256" w:rsidRPr="001F4900">
          <w:rPr>
            <w:rStyle w:val="Hyperlink"/>
            <w:lang w:val="nl-BE"/>
          </w:rPr>
          <w:t>tom@noozo.be</w:t>
        </w:r>
      </w:hyperlink>
      <w:r w:rsidR="00B16256">
        <w:br/>
      </w:r>
      <w:r w:rsidRPr="00AE0603">
        <w:rPr>
          <w:lang w:val="nl-BE"/>
        </w:rPr>
        <w:t xml:space="preserve">Veronique Deblon | </w:t>
      </w:r>
      <w:hyperlink r:id="rId15" w:history="1">
        <w:r w:rsidRPr="00AE0603">
          <w:rPr>
            <w:rStyle w:val="Hyperlink"/>
            <w:lang w:val="nl-BE"/>
          </w:rPr>
          <w:t>veronique@noozo.be</w:t>
        </w:r>
      </w:hyperlink>
    </w:p>
    <w:p w14:paraId="34B3CA3D" w14:textId="77777777" w:rsidR="00371300" w:rsidRPr="00AE0603" w:rsidRDefault="00371300">
      <w:pPr>
        <w:spacing w:after="160" w:line="278" w:lineRule="auto"/>
        <w:rPr>
          <w:rFonts w:eastAsiaTheme="minorHAnsi" w:cs="Arial"/>
          <w:bCs/>
          <w:color w:val="000000" w:themeColor="text1"/>
          <w:lang w:eastAsia="en-US"/>
        </w:rPr>
      </w:pPr>
      <w:r w:rsidRPr="00AE0603">
        <w:br w:type="page"/>
      </w:r>
    </w:p>
    <w:p w14:paraId="7062683D" w14:textId="788D7DC0" w:rsidR="00E04AAD" w:rsidRPr="00E04AAD" w:rsidRDefault="00E04AAD" w:rsidP="00BC0AF7">
      <w:pPr>
        <w:pStyle w:val="Kop1"/>
        <w:numPr>
          <w:ilvl w:val="0"/>
          <w:numId w:val="0"/>
        </w:numPr>
        <w:ind w:left="1021" w:hanging="1021"/>
      </w:pPr>
      <w:bookmarkStart w:id="0" w:name="_Toc227658197"/>
      <w:bookmarkStart w:id="1" w:name="_Toc227787999"/>
      <w:r>
        <w:lastRenderedPageBreak/>
        <w:t>Inhoud</w:t>
      </w:r>
      <w:r w:rsidR="00324041">
        <w:t>sopgave</w:t>
      </w:r>
      <w:bookmarkEnd w:id="0"/>
      <w:bookmarkEnd w:id="1"/>
    </w:p>
    <w:p w14:paraId="42499EA4" w14:textId="4DA179A5" w:rsidR="00BC0AF7" w:rsidRDefault="00E04AAD">
      <w:pPr>
        <w:pStyle w:val="Inhopg1"/>
        <w:tabs>
          <w:tab w:val="right" w:leader="dot" w:pos="8154"/>
        </w:tabs>
        <w:rPr>
          <w:rFonts w:asciiTheme="minorHAnsi" w:hAnsiTheme="minorHAnsi"/>
          <w:b w:val="0"/>
          <w:noProof/>
          <w:kern w:val="2"/>
          <w:lang w:eastAsia="nl-BE"/>
          <w14:ligatures w14:val="standardContextual"/>
        </w:rPr>
      </w:pPr>
      <w:r>
        <w:fldChar w:fldCharType="begin"/>
      </w:r>
      <w:r>
        <w:instrText xml:space="preserve"> TOC \o "1-3" \h \z \u </w:instrText>
      </w:r>
      <w:r>
        <w:fldChar w:fldCharType="separate"/>
      </w:r>
    </w:p>
    <w:p w14:paraId="1D57C868" w14:textId="7349713C" w:rsidR="00BC0AF7" w:rsidRDefault="00BC0AF7">
      <w:pPr>
        <w:pStyle w:val="Inhopg1"/>
        <w:tabs>
          <w:tab w:val="left" w:pos="480"/>
          <w:tab w:val="right" w:leader="dot" w:pos="8154"/>
        </w:tabs>
        <w:rPr>
          <w:rFonts w:asciiTheme="minorHAnsi" w:hAnsiTheme="minorHAnsi"/>
          <w:b w:val="0"/>
          <w:noProof/>
          <w:kern w:val="2"/>
          <w:lang w:eastAsia="nl-BE"/>
          <w14:ligatures w14:val="standardContextual"/>
        </w:rPr>
      </w:pPr>
      <w:hyperlink w:anchor="_Toc227788000" w:history="1">
        <w:r w:rsidRPr="00F17504">
          <w:rPr>
            <w:rStyle w:val="Hyperlink"/>
            <w:noProof/>
            <w:lang w:val="nl-NL"/>
          </w:rPr>
          <w:t>1</w:t>
        </w:r>
        <w:r>
          <w:rPr>
            <w:rFonts w:asciiTheme="minorHAnsi" w:hAnsiTheme="minorHAnsi"/>
            <w:b w:val="0"/>
            <w:noProof/>
            <w:kern w:val="2"/>
            <w:lang w:eastAsia="nl-BE"/>
            <w14:ligatures w14:val="standardContextual"/>
          </w:rPr>
          <w:tab/>
        </w:r>
        <w:r w:rsidRPr="00F17504">
          <w:rPr>
            <w:rStyle w:val="Hyperlink"/>
            <w:noProof/>
          </w:rPr>
          <w:t>Samenvatting</w:t>
        </w:r>
        <w:r>
          <w:rPr>
            <w:noProof/>
            <w:webHidden/>
          </w:rPr>
          <w:tab/>
        </w:r>
        <w:r>
          <w:rPr>
            <w:noProof/>
            <w:webHidden/>
          </w:rPr>
          <w:fldChar w:fldCharType="begin"/>
        </w:r>
        <w:r>
          <w:rPr>
            <w:noProof/>
            <w:webHidden/>
          </w:rPr>
          <w:instrText xml:space="preserve"> PAGEREF _Toc227788000 \h </w:instrText>
        </w:r>
        <w:r>
          <w:rPr>
            <w:noProof/>
            <w:webHidden/>
          </w:rPr>
        </w:r>
        <w:r>
          <w:rPr>
            <w:noProof/>
            <w:webHidden/>
          </w:rPr>
          <w:fldChar w:fldCharType="separate"/>
        </w:r>
        <w:r>
          <w:rPr>
            <w:noProof/>
            <w:webHidden/>
          </w:rPr>
          <w:t>4</w:t>
        </w:r>
        <w:r>
          <w:rPr>
            <w:noProof/>
            <w:webHidden/>
          </w:rPr>
          <w:fldChar w:fldCharType="end"/>
        </w:r>
      </w:hyperlink>
    </w:p>
    <w:p w14:paraId="4BAFF48E" w14:textId="3F650CE3" w:rsidR="00BC0AF7" w:rsidRDefault="00BC0AF7">
      <w:pPr>
        <w:pStyle w:val="Inhopg1"/>
        <w:tabs>
          <w:tab w:val="left" w:pos="480"/>
          <w:tab w:val="right" w:leader="dot" w:pos="8154"/>
        </w:tabs>
        <w:rPr>
          <w:rFonts w:asciiTheme="minorHAnsi" w:hAnsiTheme="minorHAnsi"/>
          <w:b w:val="0"/>
          <w:noProof/>
          <w:kern w:val="2"/>
          <w:lang w:eastAsia="nl-BE"/>
          <w14:ligatures w14:val="standardContextual"/>
        </w:rPr>
      </w:pPr>
      <w:hyperlink w:anchor="_Toc227788001" w:history="1">
        <w:r w:rsidRPr="00F17504">
          <w:rPr>
            <w:rStyle w:val="Hyperlink"/>
            <w:noProof/>
            <w:lang w:val="nl-NL"/>
          </w:rPr>
          <w:t>2</w:t>
        </w:r>
        <w:r>
          <w:rPr>
            <w:rFonts w:asciiTheme="minorHAnsi" w:hAnsiTheme="minorHAnsi"/>
            <w:b w:val="0"/>
            <w:noProof/>
            <w:kern w:val="2"/>
            <w:lang w:eastAsia="nl-BE"/>
            <w14:ligatures w14:val="standardContextual"/>
          </w:rPr>
          <w:tab/>
        </w:r>
        <w:r w:rsidRPr="00F17504">
          <w:rPr>
            <w:rStyle w:val="Hyperlink"/>
            <w:noProof/>
          </w:rPr>
          <w:t>Situering</w:t>
        </w:r>
        <w:r>
          <w:rPr>
            <w:noProof/>
            <w:webHidden/>
          </w:rPr>
          <w:tab/>
        </w:r>
        <w:r>
          <w:rPr>
            <w:noProof/>
            <w:webHidden/>
          </w:rPr>
          <w:fldChar w:fldCharType="begin"/>
        </w:r>
        <w:r>
          <w:rPr>
            <w:noProof/>
            <w:webHidden/>
          </w:rPr>
          <w:instrText xml:space="preserve"> PAGEREF _Toc227788001 \h </w:instrText>
        </w:r>
        <w:r>
          <w:rPr>
            <w:noProof/>
            <w:webHidden/>
          </w:rPr>
        </w:r>
        <w:r>
          <w:rPr>
            <w:noProof/>
            <w:webHidden/>
          </w:rPr>
          <w:fldChar w:fldCharType="separate"/>
        </w:r>
        <w:r>
          <w:rPr>
            <w:noProof/>
            <w:webHidden/>
          </w:rPr>
          <w:t>8</w:t>
        </w:r>
        <w:r>
          <w:rPr>
            <w:noProof/>
            <w:webHidden/>
          </w:rPr>
          <w:fldChar w:fldCharType="end"/>
        </w:r>
      </w:hyperlink>
    </w:p>
    <w:p w14:paraId="3845BCF5" w14:textId="42544A62" w:rsidR="00BC0AF7" w:rsidRDefault="00BC0AF7">
      <w:pPr>
        <w:pStyle w:val="Inhopg2"/>
        <w:tabs>
          <w:tab w:val="left" w:pos="960"/>
          <w:tab w:val="right" w:leader="dot" w:pos="8154"/>
        </w:tabs>
        <w:rPr>
          <w:rFonts w:asciiTheme="minorHAnsi" w:hAnsiTheme="minorHAnsi"/>
          <w:b w:val="0"/>
          <w:noProof/>
          <w:kern w:val="2"/>
          <w:lang w:eastAsia="nl-BE"/>
          <w14:ligatures w14:val="standardContextual"/>
        </w:rPr>
      </w:pPr>
      <w:hyperlink w:anchor="_Toc227788002" w:history="1">
        <w:r w:rsidRPr="00F17504">
          <w:rPr>
            <w:rStyle w:val="Hyperlink"/>
            <w:noProof/>
          </w:rPr>
          <w:t>2.1</w:t>
        </w:r>
        <w:r>
          <w:rPr>
            <w:rFonts w:asciiTheme="minorHAnsi" w:hAnsiTheme="minorHAnsi"/>
            <w:b w:val="0"/>
            <w:noProof/>
            <w:kern w:val="2"/>
            <w:lang w:eastAsia="nl-BE"/>
            <w14:ligatures w14:val="standardContextual"/>
          </w:rPr>
          <w:tab/>
        </w:r>
        <w:r w:rsidRPr="00F17504">
          <w:rPr>
            <w:rStyle w:val="Hyperlink"/>
            <w:noProof/>
          </w:rPr>
          <w:t>Activeringstrajecten</w:t>
        </w:r>
        <w:r>
          <w:rPr>
            <w:noProof/>
            <w:webHidden/>
          </w:rPr>
          <w:tab/>
        </w:r>
        <w:r>
          <w:rPr>
            <w:noProof/>
            <w:webHidden/>
          </w:rPr>
          <w:fldChar w:fldCharType="begin"/>
        </w:r>
        <w:r>
          <w:rPr>
            <w:noProof/>
            <w:webHidden/>
          </w:rPr>
          <w:instrText xml:space="preserve"> PAGEREF _Toc227788002 \h </w:instrText>
        </w:r>
        <w:r>
          <w:rPr>
            <w:noProof/>
            <w:webHidden/>
          </w:rPr>
        </w:r>
        <w:r>
          <w:rPr>
            <w:noProof/>
            <w:webHidden/>
          </w:rPr>
          <w:fldChar w:fldCharType="separate"/>
        </w:r>
        <w:r>
          <w:rPr>
            <w:noProof/>
            <w:webHidden/>
          </w:rPr>
          <w:t>8</w:t>
        </w:r>
        <w:r>
          <w:rPr>
            <w:noProof/>
            <w:webHidden/>
          </w:rPr>
          <w:fldChar w:fldCharType="end"/>
        </w:r>
      </w:hyperlink>
    </w:p>
    <w:p w14:paraId="666EE6E2" w14:textId="0CCF1C0C" w:rsidR="00BC0AF7" w:rsidRDefault="00BC0AF7">
      <w:pPr>
        <w:pStyle w:val="Inhopg2"/>
        <w:tabs>
          <w:tab w:val="left" w:pos="960"/>
          <w:tab w:val="right" w:leader="dot" w:pos="8154"/>
        </w:tabs>
        <w:rPr>
          <w:rFonts w:asciiTheme="minorHAnsi" w:hAnsiTheme="minorHAnsi"/>
          <w:b w:val="0"/>
          <w:noProof/>
          <w:kern w:val="2"/>
          <w:lang w:eastAsia="nl-BE"/>
          <w14:ligatures w14:val="standardContextual"/>
        </w:rPr>
      </w:pPr>
      <w:hyperlink w:anchor="_Toc227788003" w:history="1">
        <w:r w:rsidRPr="00F17504">
          <w:rPr>
            <w:rStyle w:val="Hyperlink"/>
            <w:noProof/>
          </w:rPr>
          <w:t>2.2</w:t>
        </w:r>
        <w:r>
          <w:rPr>
            <w:rFonts w:asciiTheme="minorHAnsi" w:hAnsiTheme="minorHAnsi"/>
            <w:b w:val="0"/>
            <w:noProof/>
            <w:kern w:val="2"/>
            <w:lang w:eastAsia="nl-BE"/>
            <w14:ligatures w14:val="standardContextual"/>
          </w:rPr>
          <w:tab/>
        </w:r>
        <w:r w:rsidRPr="00F17504">
          <w:rPr>
            <w:rStyle w:val="Hyperlink"/>
            <w:noProof/>
          </w:rPr>
          <w:t>Arbeidsmatige activiteiten</w:t>
        </w:r>
        <w:r>
          <w:rPr>
            <w:noProof/>
            <w:webHidden/>
          </w:rPr>
          <w:tab/>
        </w:r>
        <w:r>
          <w:rPr>
            <w:noProof/>
            <w:webHidden/>
          </w:rPr>
          <w:fldChar w:fldCharType="begin"/>
        </w:r>
        <w:r>
          <w:rPr>
            <w:noProof/>
            <w:webHidden/>
          </w:rPr>
          <w:instrText xml:space="preserve"> PAGEREF _Toc227788003 \h </w:instrText>
        </w:r>
        <w:r>
          <w:rPr>
            <w:noProof/>
            <w:webHidden/>
          </w:rPr>
        </w:r>
        <w:r>
          <w:rPr>
            <w:noProof/>
            <w:webHidden/>
          </w:rPr>
          <w:fldChar w:fldCharType="separate"/>
        </w:r>
        <w:r>
          <w:rPr>
            <w:noProof/>
            <w:webHidden/>
          </w:rPr>
          <w:t>9</w:t>
        </w:r>
        <w:r>
          <w:rPr>
            <w:noProof/>
            <w:webHidden/>
          </w:rPr>
          <w:fldChar w:fldCharType="end"/>
        </w:r>
      </w:hyperlink>
    </w:p>
    <w:p w14:paraId="479C4AD0" w14:textId="73880066" w:rsidR="00BC0AF7" w:rsidRDefault="00BC0AF7">
      <w:pPr>
        <w:pStyle w:val="Inhopg3"/>
        <w:tabs>
          <w:tab w:val="right" w:leader="dot" w:pos="8154"/>
        </w:tabs>
        <w:rPr>
          <w:rFonts w:asciiTheme="minorHAnsi" w:hAnsiTheme="minorHAnsi"/>
          <w:noProof/>
          <w:kern w:val="2"/>
          <w:lang w:eastAsia="nl-BE"/>
          <w14:ligatures w14:val="standardContextual"/>
        </w:rPr>
      </w:pPr>
      <w:hyperlink w:anchor="_Toc227788004" w:history="1">
        <w:r w:rsidRPr="00F17504">
          <w:rPr>
            <w:rStyle w:val="Hyperlink"/>
            <w:noProof/>
          </w:rPr>
          <w:t>AMA Welzijn</w:t>
        </w:r>
        <w:r>
          <w:rPr>
            <w:noProof/>
            <w:webHidden/>
          </w:rPr>
          <w:tab/>
        </w:r>
        <w:r>
          <w:rPr>
            <w:noProof/>
            <w:webHidden/>
          </w:rPr>
          <w:fldChar w:fldCharType="begin"/>
        </w:r>
        <w:r>
          <w:rPr>
            <w:noProof/>
            <w:webHidden/>
          </w:rPr>
          <w:instrText xml:space="preserve"> PAGEREF _Toc227788004 \h </w:instrText>
        </w:r>
        <w:r>
          <w:rPr>
            <w:noProof/>
            <w:webHidden/>
          </w:rPr>
        </w:r>
        <w:r>
          <w:rPr>
            <w:noProof/>
            <w:webHidden/>
          </w:rPr>
          <w:fldChar w:fldCharType="separate"/>
        </w:r>
        <w:r>
          <w:rPr>
            <w:noProof/>
            <w:webHidden/>
          </w:rPr>
          <w:t>9</w:t>
        </w:r>
        <w:r>
          <w:rPr>
            <w:noProof/>
            <w:webHidden/>
          </w:rPr>
          <w:fldChar w:fldCharType="end"/>
        </w:r>
      </w:hyperlink>
    </w:p>
    <w:p w14:paraId="51EED7D1" w14:textId="437737A5" w:rsidR="00BC0AF7" w:rsidRDefault="00BC0AF7">
      <w:pPr>
        <w:pStyle w:val="Inhopg3"/>
        <w:tabs>
          <w:tab w:val="right" w:leader="dot" w:pos="8154"/>
        </w:tabs>
        <w:rPr>
          <w:rFonts w:asciiTheme="minorHAnsi" w:hAnsiTheme="minorHAnsi"/>
          <w:noProof/>
          <w:kern w:val="2"/>
          <w:lang w:eastAsia="nl-BE"/>
          <w14:ligatures w14:val="standardContextual"/>
        </w:rPr>
      </w:pPr>
      <w:hyperlink w:anchor="_Toc227788005" w:history="1">
        <w:r w:rsidRPr="00F17504">
          <w:rPr>
            <w:rStyle w:val="Hyperlink"/>
            <w:noProof/>
          </w:rPr>
          <w:t>AMA SE</w:t>
        </w:r>
        <w:r>
          <w:rPr>
            <w:noProof/>
            <w:webHidden/>
          </w:rPr>
          <w:tab/>
        </w:r>
        <w:r>
          <w:rPr>
            <w:noProof/>
            <w:webHidden/>
          </w:rPr>
          <w:fldChar w:fldCharType="begin"/>
        </w:r>
        <w:r>
          <w:rPr>
            <w:noProof/>
            <w:webHidden/>
          </w:rPr>
          <w:instrText xml:space="preserve"> PAGEREF _Toc227788005 \h </w:instrText>
        </w:r>
        <w:r>
          <w:rPr>
            <w:noProof/>
            <w:webHidden/>
          </w:rPr>
        </w:r>
        <w:r>
          <w:rPr>
            <w:noProof/>
            <w:webHidden/>
          </w:rPr>
          <w:fldChar w:fldCharType="separate"/>
        </w:r>
        <w:r>
          <w:rPr>
            <w:noProof/>
            <w:webHidden/>
          </w:rPr>
          <w:t>9</w:t>
        </w:r>
        <w:r>
          <w:rPr>
            <w:noProof/>
            <w:webHidden/>
          </w:rPr>
          <w:fldChar w:fldCharType="end"/>
        </w:r>
      </w:hyperlink>
    </w:p>
    <w:p w14:paraId="52DA46FD" w14:textId="1381A1AE" w:rsidR="00BC0AF7" w:rsidRDefault="00BC0AF7">
      <w:pPr>
        <w:pStyle w:val="Inhopg2"/>
        <w:tabs>
          <w:tab w:val="left" w:pos="960"/>
          <w:tab w:val="right" w:leader="dot" w:pos="8154"/>
        </w:tabs>
        <w:rPr>
          <w:rFonts w:asciiTheme="minorHAnsi" w:hAnsiTheme="minorHAnsi"/>
          <w:b w:val="0"/>
          <w:noProof/>
          <w:kern w:val="2"/>
          <w:lang w:eastAsia="nl-BE"/>
          <w14:ligatures w14:val="standardContextual"/>
        </w:rPr>
      </w:pPr>
      <w:hyperlink w:anchor="_Toc227788006" w:history="1">
        <w:r w:rsidRPr="00F17504">
          <w:rPr>
            <w:rStyle w:val="Hyperlink"/>
            <w:noProof/>
          </w:rPr>
          <w:t>2.3</w:t>
        </w:r>
        <w:r>
          <w:rPr>
            <w:rFonts w:asciiTheme="minorHAnsi" w:hAnsiTheme="minorHAnsi"/>
            <w:b w:val="0"/>
            <w:noProof/>
            <w:kern w:val="2"/>
            <w:lang w:eastAsia="nl-BE"/>
            <w14:ligatures w14:val="standardContextual"/>
          </w:rPr>
          <w:tab/>
        </w:r>
        <w:r w:rsidRPr="00F17504">
          <w:rPr>
            <w:rStyle w:val="Hyperlink"/>
            <w:noProof/>
          </w:rPr>
          <w:t>Onthaaltrajecten</w:t>
        </w:r>
        <w:r>
          <w:rPr>
            <w:noProof/>
            <w:webHidden/>
          </w:rPr>
          <w:tab/>
        </w:r>
        <w:r>
          <w:rPr>
            <w:noProof/>
            <w:webHidden/>
          </w:rPr>
          <w:fldChar w:fldCharType="begin"/>
        </w:r>
        <w:r>
          <w:rPr>
            <w:noProof/>
            <w:webHidden/>
          </w:rPr>
          <w:instrText xml:space="preserve"> PAGEREF _Toc227788006 \h </w:instrText>
        </w:r>
        <w:r>
          <w:rPr>
            <w:noProof/>
            <w:webHidden/>
          </w:rPr>
        </w:r>
        <w:r>
          <w:rPr>
            <w:noProof/>
            <w:webHidden/>
          </w:rPr>
          <w:fldChar w:fldCharType="separate"/>
        </w:r>
        <w:r>
          <w:rPr>
            <w:noProof/>
            <w:webHidden/>
          </w:rPr>
          <w:t>10</w:t>
        </w:r>
        <w:r>
          <w:rPr>
            <w:noProof/>
            <w:webHidden/>
          </w:rPr>
          <w:fldChar w:fldCharType="end"/>
        </w:r>
      </w:hyperlink>
    </w:p>
    <w:p w14:paraId="1AE23E7D" w14:textId="6050858F" w:rsidR="00BC0AF7" w:rsidRDefault="00BC0AF7">
      <w:pPr>
        <w:pStyle w:val="Inhopg1"/>
        <w:tabs>
          <w:tab w:val="left" w:pos="480"/>
          <w:tab w:val="right" w:leader="dot" w:pos="8154"/>
        </w:tabs>
        <w:rPr>
          <w:rFonts w:asciiTheme="minorHAnsi" w:hAnsiTheme="minorHAnsi"/>
          <w:b w:val="0"/>
          <w:noProof/>
          <w:kern w:val="2"/>
          <w:lang w:eastAsia="nl-BE"/>
          <w14:ligatures w14:val="standardContextual"/>
        </w:rPr>
      </w:pPr>
      <w:hyperlink w:anchor="_Toc227788007" w:history="1">
        <w:r w:rsidRPr="00F17504">
          <w:rPr>
            <w:rStyle w:val="Hyperlink"/>
            <w:noProof/>
            <w:lang w:val="nl-NL"/>
          </w:rPr>
          <w:t>3</w:t>
        </w:r>
        <w:r>
          <w:rPr>
            <w:rFonts w:asciiTheme="minorHAnsi" w:hAnsiTheme="minorHAnsi"/>
            <w:b w:val="0"/>
            <w:noProof/>
            <w:kern w:val="2"/>
            <w:lang w:eastAsia="nl-BE"/>
            <w14:ligatures w14:val="standardContextual"/>
          </w:rPr>
          <w:tab/>
        </w:r>
        <w:r w:rsidRPr="00F17504">
          <w:rPr>
            <w:rStyle w:val="Hyperlink"/>
            <w:noProof/>
          </w:rPr>
          <w:t>Doorstroom naar de reguliere arbeidsmarkt</w:t>
        </w:r>
        <w:r>
          <w:rPr>
            <w:noProof/>
            <w:webHidden/>
          </w:rPr>
          <w:tab/>
        </w:r>
        <w:r>
          <w:rPr>
            <w:noProof/>
            <w:webHidden/>
          </w:rPr>
          <w:fldChar w:fldCharType="begin"/>
        </w:r>
        <w:r>
          <w:rPr>
            <w:noProof/>
            <w:webHidden/>
          </w:rPr>
          <w:instrText xml:space="preserve"> PAGEREF _Toc227788007 \h </w:instrText>
        </w:r>
        <w:r>
          <w:rPr>
            <w:noProof/>
            <w:webHidden/>
          </w:rPr>
        </w:r>
        <w:r>
          <w:rPr>
            <w:noProof/>
            <w:webHidden/>
          </w:rPr>
          <w:fldChar w:fldCharType="separate"/>
        </w:r>
        <w:r>
          <w:rPr>
            <w:noProof/>
            <w:webHidden/>
          </w:rPr>
          <w:t>10</w:t>
        </w:r>
        <w:r>
          <w:rPr>
            <w:noProof/>
            <w:webHidden/>
          </w:rPr>
          <w:fldChar w:fldCharType="end"/>
        </w:r>
      </w:hyperlink>
    </w:p>
    <w:p w14:paraId="74840E6F" w14:textId="5E9FD4DB" w:rsidR="00BC0AF7" w:rsidRDefault="00BC0AF7">
      <w:pPr>
        <w:pStyle w:val="Inhopg2"/>
        <w:tabs>
          <w:tab w:val="left" w:pos="960"/>
          <w:tab w:val="right" w:leader="dot" w:pos="8154"/>
        </w:tabs>
        <w:rPr>
          <w:rFonts w:asciiTheme="minorHAnsi" w:hAnsiTheme="minorHAnsi"/>
          <w:b w:val="0"/>
          <w:noProof/>
          <w:kern w:val="2"/>
          <w:lang w:eastAsia="nl-BE"/>
          <w14:ligatures w14:val="standardContextual"/>
        </w:rPr>
      </w:pPr>
      <w:hyperlink w:anchor="_Toc227788008" w:history="1">
        <w:r w:rsidRPr="00F17504">
          <w:rPr>
            <w:rStyle w:val="Hyperlink"/>
            <w:noProof/>
          </w:rPr>
          <w:t>3.1</w:t>
        </w:r>
        <w:r>
          <w:rPr>
            <w:rFonts w:asciiTheme="minorHAnsi" w:hAnsiTheme="minorHAnsi"/>
            <w:b w:val="0"/>
            <w:noProof/>
            <w:kern w:val="2"/>
            <w:lang w:eastAsia="nl-BE"/>
            <w14:ligatures w14:val="standardContextual"/>
          </w:rPr>
          <w:tab/>
        </w:r>
        <w:r w:rsidRPr="00F17504">
          <w:rPr>
            <w:rStyle w:val="Hyperlink"/>
            <w:noProof/>
          </w:rPr>
          <w:t>Voorgestelde wijzigingen</w:t>
        </w:r>
        <w:r>
          <w:rPr>
            <w:noProof/>
            <w:webHidden/>
          </w:rPr>
          <w:tab/>
        </w:r>
        <w:r>
          <w:rPr>
            <w:noProof/>
            <w:webHidden/>
          </w:rPr>
          <w:fldChar w:fldCharType="begin"/>
        </w:r>
        <w:r>
          <w:rPr>
            <w:noProof/>
            <w:webHidden/>
          </w:rPr>
          <w:instrText xml:space="preserve"> PAGEREF _Toc227788008 \h </w:instrText>
        </w:r>
        <w:r>
          <w:rPr>
            <w:noProof/>
            <w:webHidden/>
          </w:rPr>
        </w:r>
        <w:r>
          <w:rPr>
            <w:noProof/>
            <w:webHidden/>
          </w:rPr>
          <w:fldChar w:fldCharType="separate"/>
        </w:r>
        <w:r>
          <w:rPr>
            <w:noProof/>
            <w:webHidden/>
          </w:rPr>
          <w:t>10</w:t>
        </w:r>
        <w:r>
          <w:rPr>
            <w:noProof/>
            <w:webHidden/>
          </w:rPr>
          <w:fldChar w:fldCharType="end"/>
        </w:r>
      </w:hyperlink>
    </w:p>
    <w:p w14:paraId="092AAE0A" w14:textId="3CD102CA" w:rsidR="00BC0AF7" w:rsidRDefault="00BC0AF7">
      <w:pPr>
        <w:pStyle w:val="Inhopg2"/>
        <w:tabs>
          <w:tab w:val="left" w:pos="960"/>
          <w:tab w:val="right" w:leader="dot" w:pos="8154"/>
        </w:tabs>
        <w:rPr>
          <w:rFonts w:asciiTheme="minorHAnsi" w:hAnsiTheme="minorHAnsi"/>
          <w:b w:val="0"/>
          <w:noProof/>
          <w:kern w:val="2"/>
          <w:lang w:eastAsia="nl-BE"/>
          <w14:ligatures w14:val="standardContextual"/>
        </w:rPr>
      </w:pPr>
      <w:hyperlink w:anchor="_Toc227788009" w:history="1">
        <w:r w:rsidRPr="00F17504">
          <w:rPr>
            <w:rStyle w:val="Hyperlink"/>
            <w:noProof/>
          </w:rPr>
          <w:t>3.2</w:t>
        </w:r>
        <w:r>
          <w:rPr>
            <w:rFonts w:asciiTheme="minorHAnsi" w:hAnsiTheme="minorHAnsi"/>
            <w:b w:val="0"/>
            <w:noProof/>
            <w:kern w:val="2"/>
            <w:lang w:eastAsia="nl-BE"/>
            <w14:ligatures w14:val="standardContextual"/>
          </w:rPr>
          <w:tab/>
        </w:r>
        <w:r w:rsidRPr="00F17504">
          <w:rPr>
            <w:rStyle w:val="Hyperlink"/>
            <w:noProof/>
          </w:rPr>
          <w:t>Aandachtspunten bij de doorstroom naar werk</w:t>
        </w:r>
        <w:r>
          <w:rPr>
            <w:noProof/>
            <w:webHidden/>
          </w:rPr>
          <w:tab/>
        </w:r>
        <w:r>
          <w:rPr>
            <w:noProof/>
            <w:webHidden/>
          </w:rPr>
          <w:fldChar w:fldCharType="begin"/>
        </w:r>
        <w:r>
          <w:rPr>
            <w:noProof/>
            <w:webHidden/>
          </w:rPr>
          <w:instrText xml:space="preserve"> PAGEREF _Toc227788009 \h </w:instrText>
        </w:r>
        <w:r>
          <w:rPr>
            <w:noProof/>
            <w:webHidden/>
          </w:rPr>
        </w:r>
        <w:r>
          <w:rPr>
            <w:noProof/>
            <w:webHidden/>
          </w:rPr>
          <w:fldChar w:fldCharType="separate"/>
        </w:r>
        <w:r>
          <w:rPr>
            <w:noProof/>
            <w:webHidden/>
          </w:rPr>
          <w:t>11</w:t>
        </w:r>
        <w:r>
          <w:rPr>
            <w:noProof/>
            <w:webHidden/>
          </w:rPr>
          <w:fldChar w:fldCharType="end"/>
        </w:r>
      </w:hyperlink>
    </w:p>
    <w:p w14:paraId="456376E5" w14:textId="6ECB5BE9" w:rsidR="00BC0AF7" w:rsidRDefault="00BC0AF7">
      <w:pPr>
        <w:pStyle w:val="Inhopg3"/>
        <w:tabs>
          <w:tab w:val="right" w:leader="dot" w:pos="8154"/>
        </w:tabs>
        <w:rPr>
          <w:rFonts w:asciiTheme="minorHAnsi" w:hAnsiTheme="minorHAnsi"/>
          <w:noProof/>
          <w:kern w:val="2"/>
          <w:lang w:eastAsia="nl-BE"/>
          <w14:ligatures w14:val="standardContextual"/>
        </w:rPr>
      </w:pPr>
      <w:hyperlink w:anchor="_Toc227788010" w:history="1">
        <w:r w:rsidRPr="00F17504">
          <w:rPr>
            <w:rStyle w:val="Hyperlink"/>
            <w:noProof/>
          </w:rPr>
          <w:t>VN-Verdrag Handicap</w:t>
        </w:r>
        <w:r>
          <w:rPr>
            <w:noProof/>
            <w:webHidden/>
          </w:rPr>
          <w:tab/>
        </w:r>
        <w:r>
          <w:rPr>
            <w:noProof/>
            <w:webHidden/>
          </w:rPr>
          <w:fldChar w:fldCharType="begin"/>
        </w:r>
        <w:r>
          <w:rPr>
            <w:noProof/>
            <w:webHidden/>
          </w:rPr>
          <w:instrText xml:space="preserve"> PAGEREF _Toc227788010 \h </w:instrText>
        </w:r>
        <w:r>
          <w:rPr>
            <w:noProof/>
            <w:webHidden/>
          </w:rPr>
        </w:r>
        <w:r>
          <w:rPr>
            <w:noProof/>
            <w:webHidden/>
          </w:rPr>
          <w:fldChar w:fldCharType="separate"/>
        </w:r>
        <w:r>
          <w:rPr>
            <w:noProof/>
            <w:webHidden/>
          </w:rPr>
          <w:t>11</w:t>
        </w:r>
        <w:r>
          <w:rPr>
            <w:noProof/>
            <w:webHidden/>
          </w:rPr>
          <w:fldChar w:fldCharType="end"/>
        </w:r>
      </w:hyperlink>
    </w:p>
    <w:p w14:paraId="13D5110D" w14:textId="18510373" w:rsidR="00BC0AF7" w:rsidRDefault="00BC0AF7">
      <w:pPr>
        <w:pStyle w:val="Inhopg3"/>
        <w:tabs>
          <w:tab w:val="right" w:leader="dot" w:pos="8154"/>
        </w:tabs>
        <w:rPr>
          <w:rFonts w:asciiTheme="minorHAnsi" w:hAnsiTheme="minorHAnsi"/>
          <w:noProof/>
          <w:kern w:val="2"/>
          <w:lang w:eastAsia="nl-BE"/>
          <w14:ligatures w14:val="standardContextual"/>
        </w:rPr>
      </w:pPr>
      <w:hyperlink w:anchor="_Toc227788011" w:history="1">
        <w:r w:rsidRPr="00F17504">
          <w:rPr>
            <w:rStyle w:val="Hyperlink"/>
            <w:noProof/>
          </w:rPr>
          <w:t>Activeringstrajecten</w:t>
        </w:r>
        <w:r>
          <w:rPr>
            <w:noProof/>
            <w:webHidden/>
          </w:rPr>
          <w:tab/>
        </w:r>
        <w:r>
          <w:rPr>
            <w:noProof/>
            <w:webHidden/>
          </w:rPr>
          <w:fldChar w:fldCharType="begin"/>
        </w:r>
        <w:r>
          <w:rPr>
            <w:noProof/>
            <w:webHidden/>
          </w:rPr>
          <w:instrText xml:space="preserve"> PAGEREF _Toc227788011 \h </w:instrText>
        </w:r>
        <w:r>
          <w:rPr>
            <w:noProof/>
            <w:webHidden/>
          </w:rPr>
        </w:r>
        <w:r>
          <w:rPr>
            <w:noProof/>
            <w:webHidden/>
          </w:rPr>
          <w:fldChar w:fldCharType="separate"/>
        </w:r>
        <w:r>
          <w:rPr>
            <w:noProof/>
            <w:webHidden/>
          </w:rPr>
          <w:t>12</w:t>
        </w:r>
        <w:r>
          <w:rPr>
            <w:noProof/>
            <w:webHidden/>
          </w:rPr>
          <w:fldChar w:fldCharType="end"/>
        </w:r>
      </w:hyperlink>
    </w:p>
    <w:p w14:paraId="6FFBDBBD" w14:textId="0D92B723" w:rsidR="00BC0AF7" w:rsidRDefault="00BC0AF7">
      <w:pPr>
        <w:pStyle w:val="Inhopg3"/>
        <w:tabs>
          <w:tab w:val="right" w:leader="dot" w:pos="8154"/>
        </w:tabs>
        <w:rPr>
          <w:rFonts w:asciiTheme="minorHAnsi" w:hAnsiTheme="minorHAnsi"/>
          <w:noProof/>
          <w:kern w:val="2"/>
          <w:lang w:eastAsia="nl-BE"/>
          <w14:ligatures w14:val="standardContextual"/>
        </w:rPr>
      </w:pPr>
      <w:hyperlink w:anchor="_Toc227788012" w:history="1">
        <w:r w:rsidRPr="00F17504">
          <w:rPr>
            <w:rStyle w:val="Hyperlink"/>
            <w:noProof/>
          </w:rPr>
          <w:t>Arbeidsmatige activiteiten</w:t>
        </w:r>
        <w:r>
          <w:rPr>
            <w:noProof/>
            <w:webHidden/>
          </w:rPr>
          <w:tab/>
        </w:r>
        <w:r>
          <w:rPr>
            <w:noProof/>
            <w:webHidden/>
          </w:rPr>
          <w:fldChar w:fldCharType="begin"/>
        </w:r>
        <w:r>
          <w:rPr>
            <w:noProof/>
            <w:webHidden/>
          </w:rPr>
          <w:instrText xml:space="preserve"> PAGEREF _Toc227788012 \h </w:instrText>
        </w:r>
        <w:r>
          <w:rPr>
            <w:noProof/>
            <w:webHidden/>
          </w:rPr>
        </w:r>
        <w:r>
          <w:rPr>
            <w:noProof/>
            <w:webHidden/>
          </w:rPr>
          <w:fldChar w:fldCharType="separate"/>
        </w:r>
        <w:r>
          <w:rPr>
            <w:noProof/>
            <w:webHidden/>
          </w:rPr>
          <w:t>13</w:t>
        </w:r>
        <w:r>
          <w:rPr>
            <w:noProof/>
            <w:webHidden/>
          </w:rPr>
          <w:fldChar w:fldCharType="end"/>
        </w:r>
      </w:hyperlink>
    </w:p>
    <w:p w14:paraId="2C29CE75" w14:textId="1E8C6E8F" w:rsidR="00BC0AF7" w:rsidRDefault="00BC0AF7">
      <w:pPr>
        <w:pStyle w:val="Inhopg1"/>
        <w:tabs>
          <w:tab w:val="left" w:pos="480"/>
          <w:tab w:val="right" w:leader="dot" w:pos="8154"/>
        </w:tabs>
        <w:rPr>
          <w:rFonts w:asciiTheme="minorHAnsi" w:hAnsiTheme="minorHAnsi"/>
          <w:b w:val="0"/>
          <w:noProof/>
          <w:kern w:val="2"/>
          <w:lang w:eastAsia="nl-BE"/>
          <w14:ligatures w14:val="standardContextual"/>
        </w:rPr>
      </w:pPr>
      <w:hyperlink w:anchor="_Toc227788013" w:history="1">
        <w:r w:rsidRPr="00F17504">
          <w:rPr>
            <w:rStyle w:val="Hyperlink"/>
            <w:noProof/>
            <w:lang w:val="nl-NL"/>
          </w:rPr>
          <w:t>4</w:t>
        </w:r>
        <w:r>
          <w:rPr>
            <w:rFonts w:asciiTheme="minorHAnsi" w:hAnsiTheme="minorHAnsi"/>
            <w:b w:val="0"/>
            <w:noProof/>
            <w:kern w:val="2"/>
            <w:lang w:eastAsia="nl-BE"/>
            <w14:ligatures w14:val="standardContextual"/>
          </w:rPr>
          <w:tab/>
        </w:r>
        <w:r w:rsidRPr="00F17504">
          <w:rPr>
            <w:rStyle w:val="Hyperlink"/>
            <w:noProof/>
          </w:rPr>
          <w:t>Volledige dekking over Vlaanderen</w:t>
        </w:r>
        <w:r>
          <w:rPr>
            <w:noProof/>
            <w:webHidden/>
          </w:rPr>
          <w:tab/>
        </w:r>
        <w:r>
          <w:rPr>
            <w:noProof/>
            <w:webHidden/>
          </w:rPr>
          <w:fldChar w:fldCharType="begin"/>
        </w:r>
        <w:r>
          <w:rPr>
            <w:noProof/>
            <w:webHidden/>
          </w:rPr>
          <w:instrText xml:space="preserve"> PAGEREF _Toc227788013 \h </w:instrText>
        </w:r>
        <w:r>
          <w:rPr>
            <w:noProof/>
            <w:webHidden/>
          </w:rPr>
        </w:r>
        <w:r>
          <w:rPr>
            <w:noProof/>
            <w:webHidden/>
          </w:rPr>
          <w:fldChar w:fldCharType="separate"/>
        </w:r>
        <w:r>
          <w:rPr>
            <w:noProof/>
            <w:webHidden/>
          </w:rPr>
          <w:t>15</w:t>
        </w:r>
        <w:r>
          <w:rPr>
            <w:noProof/>
            <w:webHidden/>
          </w:rPr>
          <w:fldChar w:fldCharType="end"/>
        </w:r>
      </w:hyperlink>
    </w:p>
    <w:p w14:paraId="5AE22E73" w14:textId="4570E4C8" w:rsidR="00BC0AF7" w:rsidRDefault="00BC0AF7">
      <w:pPr>
        <w:pStyle w:val="Inhopg2"/>
        <w:tabs>
          <w:tab w:val="left" w:pos="960"/>
          <w:tab w:val="right" w:leader="dot" w:pos="8154"/>
        </w:tabs>
        <w:rPr>
          <w:rFonts w:asciiTheme="minorHAnsi" w:hAnsiTheme="minorHAnsi"/>
          <w:b w:val="0"/>
          <w:noProof/>
          <w:kern w:val="2"/>
          <w:lang w:eastAsia="nl-BE"/>
          <w14:ligatures w14:val="standardContextual"/>
        </w:rPr>
      </w:pPr>
      <w:hyperlink w:anchor="_Toc227788014" w:history="1">
        <w:r w:rsidRPr="00F17504">
          <w:rPr>
            <w:rStyle w:val="Hyperlink"/>
            <w:noProof/>
          </w:rPr>
          <w:t>4.1</w:t>
        </w:r>
        <w:r>
          <w:rPr>
            <w:rFonts w:asciiTheme="minorHAnsi" w:hAnsiTheme="minorHAnsi"/>
            <w:b w:val="0"/>
            <w:noProof/>
            <w:kern w:val="2"/>
            <w:lang w:eastAsia="nl-BE"/>
            <w14:ligatures w14:val="standardContextual"/>
          </w:rPr>
          <w:tab/>
        </w:r>
        <w:r w:rsidRPr="00F17504">
          <w:rPr>
            <w:rStyle w:val="Hyperlink"/>
            <w:noProof/>
          </w:rPr>
          <w:t>Voorgestelde wijzigingen</w:t>
        </w:r>
        <w:r>
          <w:rPr>
            <w:noProof/>
            <w:webHidden/>
          </w:rPr>
          <w:tab/>
        </w:r>
        <w:r>
          <w:rPr>
            <w:noProof/>
            <w:webHidden/>
          </w:rPr>
          <w:fldChar w:fldCharType="begin"/>
        </w:r>
        <w:r>
          <w:rPr>
            <w:noProof/>
            <w:webHidden/>
          </w:rPr>
          <w:instrText xml:space="preserve"> PAGEREF _Toc227788014 \h </w:instrText>
        </w:r>
        <w:r>
          <w:rPr>
            <w:noProof/>
            <w:webHidden/>
          </w:rPr>
        </w:r>
        <w:r>
          <w:rPr>
            <w:noProof/>
            <w:webHidden/>
          </w:rPr>
          <w:fldChar w:fldCharType="separate"/>
        </w:r>
        <w:r>
          <w:rPr>
            <w:noProof/>
            <w:webHidden/>
          </w:rPr>
          <w:t>15</w:t>
        </w:r>
        <w:r>
          <w:rPr>
            <w:noProof/>
            <w:webHidden/>
          </w:rPr>
          <w:fldChar w:fldCharType="end"/>
        </w:r>
      </w:hyperlink>
    </w:p>
    <w:p w14:paraId="321CEAB6" w14:textId="51AB46F6" w:rsidR="00BC0AF7" w:rsidRDefault="00BC0AF7">
      <w:pPr>
        <w:pStyle w:val="Inhopg2"/>
        <w:tabs>
          <w:tab w:val="left" w:pos="960"/>
          <w:tab w:val="right" w:leader="dot" w:pos="8154"/>
        </w:tabs>
        <w:rPr>
          <w:rFonts w:asciiTheme="minorHAnsi" w:hAnsiTheme="minorHAnsi"/>
          <w:b w:val="0"/>
          <w:noProof/>
          <w:kern w:val="2"/>
          <w:lang w:eastAsia="nl-BE"/>
          <w14:ligatures w14:val="standardContextual"/>
        </w:rPr>
      </w:pPr>
      <w:hyperlink w:anchor="_Toc227788015" w:history="1">
        <w:r w:rsidRPr="00F17504">
          <w:rPr>
            <w:rStyle w:val="Hyperlink"/>
            <w:noProof/>
          </w:rPr>
          <w:t>4.2</w:t>
        </w:r>
        <w:r>
          <w:rPr>
            <w:rFonts w:asciiTheme="minorHAnsi" w:hAnsiTheme="minorHAnsi"/>
            <w:b w:val="0"/>
            <w:noProof/>
            <w:kern w:val="2"/>
            <w:lang w:eastAsia="nl-BE"/>
            <w14:ligatures w14:val="standardContextual"/>
          </w:rPr>
          <w:tab/>
        </w:r>
        <w:r w:rsidRPr="00F17504">
          <w:rPr>
            <w:rStyle w:val="Hyperlink"/>
            <w:noProof/>
          </w:rPr>
          <w:t>Aandachtspunten bij de gebiedsdekking van de dienstverlening</w:t>
        </w:r>
        <w:r>
          <w:rPr>
            <w:noProof/>
            <w:webHidden/>
          </w:rPr>
          <w:tab/>
        </w:r>
        <w:r>
          <w:rPr>
            <w:noProof/>
            <w:webHidden/>
          </w:rPr>
          <w:fldChar w:fldCharType="begin"/>
        </w:r>
        <w:r>
          <w:rPr>
            <w:noProof/>
            <w:webHidden/>
          </w:rPr>
          <w:instrText xml:space="preserve"> PAGEREF _Toc227788015 \h </w:instrText>
        </w:r>
        <w:r>
          <w:rPr>
            <w:noProof/>
            <w:webHidden/>
          </w:rPr>
        </w:r>
        <w:r>
          <w:rPr>
            <w:noProof/>
            <w:webHidden/>
          </w:rPr>
          <w:fldChar w:fldCharType="separate"/>
        </w:r>
        <w:r>
          <w:rPr>
            <w:noProof/>
            <w:webHidden/>
          </w:rPr>
          <w:t>17</w:t>
        </w:r>
        <w:r>
          <w:rPr>
            <w:noProof/>
            <w:webHidden/>
          </w:rPr>
          <w:fldChar w:fldCharType="end"/>
        </w:r>
      </w:hyperlink>
    </w:p>
    <w:p w14:paraId="1A652867" w14:textId="27C14796" w:rsidR="00BC0AF7" w:rsidRDefault="00BC0AF7">
      <w:pPr>
        <w:pStyle w:val="Inhopg1"/>
        <w:tabs>
          <w:tab w:val="left" w:pos="480"/>
          <w:tab w:val="right" w:leader="dot" w:pos="8154"/>
        </w:tabs>
        <w:rPr>
          <w:rFonts w:asciiTheme="minorHAnsi" w:hAnsiTheme="minorHAnsi"/>
          <w:b w:val="0"/>
          <w:noProof/>
          <w:kern w:val="2"/>
          <w:lang w:eastAsia="nl-BE"/>
          <w14:ligatures w14:val="standardContextual"/>
        </w:rPr>
      </w:pPr>
      <w:hyperlink w:anchor="_Toc227788016" w:history="1">
        <w:r w:rsidRPr="00F17504">
          <w:rPr>
            <w:rStyle w:val="Hyperlink"/>
            <w:noProof/>
            <w:lang w:val="nl-NL"/>
          </w:rPr>
          <w:t>5</w:t>
        </w:r>
        <w:r>
          <w:rPr>
            <w:rFonts w:asciiTheme="minorHAnsi" w:hAnsiTheme="minorHAnsi"/>
            <w:b w:val="0"/>
            <w:noProof/>
            <w:kern w:val="2"/>
            <w:lang w:eastAsia="nl-BE"/>
            <w14:ligatures w14:val="standardContextual"/>
          </w:rPr>
          <w:tab/>
        </w:r>
        <w:r w:rsidRPr="00F17504">
          <w:rPr>
            <w:rStyle w:val="Hyperlink"/>
            <w:noProof/>
          </w:rPr>
          <w:t>Geïnformeerde toestemming</w:t>
        </w:r>
        <w:r>
          <w:rPr>
            <w:noProof/>
            <w:webHidden/>
          </w:rPr>
          <w:tab/>
        </w:r>
        <w:r>
          <w:rPr>
            <w:noProof/>
            <w:webHidden/>
          </w:rPr>
          <w:fldChar w:fldCharType="begin"/>
        </w:r>
        <w:r>
          <w:rPr>
            <w:noProof/>
            <w:webHidden/>
          </w:rPr>
          <w:instrText xml:space="preserve"> PAGEREF _Toc227788016 \h </w:instrText>
        </w:r>
        <w:r>
          <w:rPr>
            <w:noProof/>
            <w:webHidden/>
          </w:rPr>
        </w:r>
        <w:r>
          <w:rPr>
            <w:noProof/>
            <w:webHidden/>
          </w:rPr>
          <w:fldChar w:fldCharType="separate"/>
        </w:r>
        <w:r>
          <w:rPr>
            <w:noProof/>
            <w:webHidden/>
          </w:rPr>
          <w:t>17</w:t>
        </w:r>
        <w:r>
          <w:rPr>
            <w:noProof/>
            <w:webHidden/>
          </w:rPr>
          <w:fldChar w:fldCharType="end"/>
        </w:r>
      </w:hyperlink>
    </w:p>
    <w:p w14:paraId="35CBBA8E" w14:textId="12A4BED1" w:rsidR="00BC0AF7" w:rsidRDefault="00BC0AF7">
      <w:pPr>
        <w:pStyle w:val="Inhopg2"/>
        <w:tabs>
          <w:tab w:val="left" w:pos="960"/>
          <w:tab w:val="right" w:leader="dot" w:pos="8154"/>
        </w:tabs>
        <w:rPr>
          <w:rFonts w:asciiTheme="minorHAnsi" w:hAnsiTheme="minorHAnsi"/>
          <w:b w:val="0"/>
          <w:noProof/>
          <w:kern w:val="2"/>
          <w:lang w:eastAsia="nl-BE"/>
          <w14:ligatures w14:val="standardContextual"/>
        </w:rPr>
      </w:pPr>
      <w:hyperlink w:anchor="_Toc227788017" w:history="1">
        <w:r w:rsidRPr="00F17504">
          <w:rPr>
            <w:rStyle w:val="Hyperlink"/>
            <w:noProof/>
          </w:rPr>
          <w:t>5.1</w:t>
        </w:r>
        <w:r>
          <w:rPr>
            <w:rFonts w:asciiTheme="minorHAnsi" w:hAnsiTheme="minorHAnsi"/>
            <w:b w:val="0"/>
            <w:noProof/>
            <w:kern w:val="2"/>
            <w:lang w:eastAsia="nl-BE"/>
            <w14:ligatures w14:val="standardContextual"/>
          </w:rPr>
          <w:tab/>
        </w:r>
        <w:r w:rsidRPr="00F17504">
          <w:rPr>
            <w:rStyle w:val="Hyperlink"/>
            <w:noProof/>
          </w:rPr>
          <w:t>Voorgestelde wijzigingen</w:t>
        </w:r>
        <w:r>
          <w:rPr>
            <w:noProof/>
            <w:webHidden/>
          </w:rPr>
          <w:tab/>
        </w:r>
        <w:r>
          <w:rPr>
            <w:noProof/>
            <w:webHidden/>
          </w:rPr>
          <w:fldChar w:fldCharType="begin"/>
        </w:r>
        <w:r>
          <w:rPr>
            <w:noProof/>
            <w:webHidden/>
          </w:rPr>
          <w:instrText xml:space="preserve"> PAGEREF _Toc227788017 \h </w:instrText>
        </w:r>
        <w:r>
          <w:rPr>
            <w:noProof/>
            <w:webHidden/>
          </w:rPr>
        </w:r>
        <w:r>
          <w:rPr>
            <w:noProof/>
            <w:webHidden/>
          </w:rPr>
          <w:fldChar w:fldCharType="separate"/>
        </w:r>
        <w:r>
          <w:rPr>
            <w:noProof/>
            <w:webHidden/>
          </w:rPr>
          <w:t>17</w:t>
        </w:r>
        <w:r>
          <w:rPr>
            <w:noProof/>
            <w:webHidden/>
          </w:rPr>
          <w:fldChar w:fldCharType="end"/>
        </w:r>
      </w:hyperlink>
    </w:p>
    <w:p w14:paraId="63C0A9D5" w14:textId="0BD5994C" w:rsidR="00BC0AF7" w:rsidRDefault="00BC0AF7">
      <w:pPr>
        <w:pStyle w:val="Inhopg3"/>
        <w:tabs>
          <w:tab w:val="right" w:leader="dot" w:pos="8154"/>
        </w:tabs>
        <w:rPr>
          <w:rFonts w:asciiTheme="minorHAnsi" w:hAnsiTheme="minorHAnsi"/>
          <w:noProof/>
          <w:kern w:val="2"/>
          <w:lang w:eastAsia="nl-BE"/>
          <w14:ligatures w14:val="standardContextual"/>
        </w:rPr>
      </w:pPr>
      <w:hyperlink w:anchor="_Toc227788018" w:history="1">
        <w:r w:rsidRPr="00F17504">
          <w:rPr>
            <w:rStyle w:val="Hyperlink"/>
            <w:noProof/>
          </w:rPr>
          <w:t>Activeringstrajecten</w:t>
        </w:r>
        <w:r>
          <w:rPr>
            <w:noProof/>
            <w:webHidden/>
          </w:rPr>
          <w:tab/>
        </w:r>
        <w:r>
          <w:rPr>
            <w:noProof/>
            <w:webHidden/>
          </w:rPr>
          <w:fldChar w:fldCharType="begin"/>
        </w:r>
        <w:r>
          <w:rPr>
            <w:noProof/>
            <w:webHidden/>
          </w:rPr>
          <w:instrText xml:space="preserve"> PAGEREF _Toc227788018 \h </w:instrText>
        </w:r>
        <w:r>
          <w:rPr>
            <w:noProof/>
            <w:webHidden/>
          </w:rPr>
        </w:r>
        <w:r>
          <w:rPr>
            <w:noProof/>
            <w:webHidden/>
          </w:rPr>
          <w:fldChar w:fldCharType="separate"/>
        </w:r>
        <w:r>
          <w:rPr>
            <w:noProof/>
            <w:webHidden/>
          </w:rPr>
          <w:t>17</w:t>
        </w:r>
        <w:r>
          <w:rPr>
            <w:noProof/>
            <w:webHidden/>
          </w:rPr>
          <w:fldChar w:fldCharType="end"/>
        </w:r>
      </w:hyperlink>
    </w:p>
    <w:p w14:paraId="71403ED2" w14:textId="2885E972" w:rsidR="00BC0AF7" w:rsidRDefault="00BC0AF7">
      <w:pPr>
        <w:pStyle w:val="Inhopg3"/>
        <w:tabs>
          <w:tab w:val="right" w:leader="dot" w:pos="8154"/>
        </w:tabs>
        <w:rPr>
          <w:rFonts w:asciiTheme="minorHAnsi" w:hAnsiTheme="minorHAnsi"/>
          <w:noProof/>
          <w:kern w:val="2"/>
          <w:lang w:eastAsia="nl-BE"/>
          <w14:ligatures w14:val="standardContextual"/>
        </w:rPr>
      </w:pPr>
      <w:hyperlink w:anchor="_Toc227788019" w:history="1">
        <w:r w:rsidRPr="00F17504">
          <w:rPr>
            <w:rStyle w:val="Hyperlink"/>
            <w:noProof/>
          </w:rPr>
          <w:t>Arbeidsmatige activiteiten</w:t>
        </w:r>
        <w:r>
          <w:rPr>
            <w:noProof/>
            <w:webHidden/>
          </w:rPr>
          <w:tab/>
        </w:r>
        <w:r>
          <w:rPr>
            <w:noProof/>
            <w:webHidden/>
          </w:rPr>
          <w:fldChar w:fldCharType="begin"/>
        </w:r>
        <w:r>
          <w:rPr>
            <w:noProof/>
            <w:webHidden/>
          </w:rPr>
          <w:instrText xml:space="preserve"> PAGEREF _Toc227788019 \h </w:instrText>
        </w:r>
        <w:r>
          <w:rPr>
            <w:noProof/>
            <w:webHidden/>
          </w:rPr>
        </w:r>
        <w:r>
          <w:rPr>
            <w:noProof/>
            <w:webHidden/>
          </w:rPr>
          <w:fldChar w:fldCharType="separate"/>
        </w:r>
        <w:r>
          <w:rPr>
            <w:noProof/>
            <w:webHidden/>
          </w:rPr>
          <w:t>18</w:t>
        </w:r>
        <w:r>
          <w:rPr>
            <w:noProof/>
            <w:webHidden/>
          </w:rPr>
          <w:fldChar w:fldCharType="end"/>
        </w:r>
      </w:hyperlink>
    </w:p>
    <w:p w14:paraId="48B6F473" w14:textId="66638F4A" w:rsidR="00BC0AF7" w:rsidRDefault="00BC0AF7">
      <w:pPr>
        <w:pStyle w:val="Inhopg2"/>
        <w:tabs>
          <w:tab w:val="left" w:pos="960"/>
          <w:tab w:val="right" w:leader="dot" w:pos="8154"/>
        </w:tabs>
        <w:rPr>
          <w:rFonts w:asciiTheme="minorHAnsi" w:hAnsiTheme="minorHAnsi"/>
          <w:b w:val="0"/>
          <w:noProof/>
          <w:kern w:val="2"/>
          <w:lang w:eastAsia="nl-BE"/>
          <w14:ligatures w14:val="standardContextual"/>
        </w:rPr>
      </w:pPr>
      <w:hyperlink w:anchor="_Toc227788020" w:history="1">
        <w:r w:rsidRPr="00F17504">
          <w:rPr>
            <w:rStyle w:val="Hyperlink"/>
            <w:noProof/>
          </w:rPr>
          <w:t>5.2</w:t>
        </w:r>
        <w:r>
          <w:rPr>
            <w:rFonts w:asciiTheme="minorHAnsi" w:hAnsiTheme="minorHAnsi"/>
            <w:b w:val="0"/>
            <w:noProof/>
            <w:kern w:val="2"/>
            <w:lang w:eastAsia="nl-BE"/>
            <w14:ligatures w14:val="standardContextual"/>
          </w:rPr>
          <w:tab/>
        </w:r>
        <w:r w:rsidRPr="00F17504">
          <w:rPr>
            <w:rStyle w:val="Hyperlink"/>
            <w:noProof/>
          </w:rPr>
          <w:t>Aandachtspunten bij gegevensdeling</w:t>
        </w:r>
        <w:r>
          <w:rPr>
            <w:noProof/>
            <w:webHidden/>
          </w:rPr>
          <w:tab/>
        </w:r>
        <w:r>
          <w:rPr>
            <w:noProof/>
            <w:webHidden/>
          </w:rPr>
          <w:fldChar w:fldCharType="begin"/>
        </w:r>
        <w:r>
          <w:rPr>
            <w:noProof/>
            <w:webHidden/>
          </w:rPr>
          <w:instrText xml:space="preserve"> PAGEREF _Toc227788020 \h </w:instrText>
        </w:r>
        <w:r>
          <w:rPr>
            <w:noProof/>
            <w:webHidden/>
          </w:rPr>
        </w:r>
        <w:r>
          <w:rPr>
            <w:noProof/>
            <w:webHidden/>
          </w:rPr>
          <w:fldChar w:fldCharType="separate"/>
        </w:r>
        <w:r>
          <w:rPr>
            <w:noProof/>
            <w:webHidden/>
          </w:rPr>
          <w:t>19</w:t>
        </w:r>
        <w:r>
          <w:rPr>
            <w:noProof/>
            <w:webHidden/>
          </w:rPr>
          <w:fldChar w:fldCharType="end"/>
        </w:r>
      </w:hyperlink>
    </w:p>
    <w:p w14:paraId="2DCCCADA" w14:textId="1B018ACA" w:rsidR="00BC0AF7" w:rsidRDefault="00BC0AF7">
      <w:pPr>
        <w:pStyle w:val="Inhopg1"/>
        <w:tabs>
          <w:tab w:val="left" w:pos="480"/>
          <w:tab w:val="right" w:leader="dot" w:pos="8154"/>
        </w:tabs>
        <w:rPr>
          <w:rFonts w:asciiTheme="minorHAnsi" w:hAnsiTheme="minorHAnsi"/>
          <w:b w:val="0"/>
          <w:noProof/>
          <w:kern w:val="2"/>
          <w:lang w:eastAsia="nl-BE"/>
          <w14:ligatures w14:val="standardContextual"/>
        </w:rPr>
      </w:pPr>
      <w:hyperlink w:anchor="_Toc227788021" w:history="1">
        <w:r w:rsidRPr="00F17504">
          <w:rPr>
            <w:rStyle w:val="Hyperlink"/>
            <w:noProof/>
            <w:lang w:val="nl-NL"/>
          </w:rPr>
          <w:t>6</w:t>
        </w:r>
        <w:r>
          <w:rPr>
            <w:rFonts w:asciiTheme="minorHAnsi" w:hAnsiTheme="minorHAnsi"/>
            <w:b w:val="0"/>
            <w:noProof/>
            <w:kern w:val="2"/>
            <w:lang w:eastAsia="nl-BE"/>
            <w14:ligatures w14:val="standardContextual"/>
          </w:rPr>
          <w:tab/>
        </w:r>
        <w:r w:rsidRPr="00F17504">
          <w:rPr>
            <w:rStyle w:val="Hyperlink"/>
            <w:noProof/>
          </w:rPr>
          <w:t>Administratieve vereenvoudiging</w:t>
        </w:r>
        <w:r>
          <w:rPr>
            <w:noProof/>
            <w:webHidden/>
          </w:rPr>
          <w:tab/>
        </w:r>
        <w:r>
          <w:rPr>
            <w:noProof/>
            <w:webHidden/>
          </w:rPr>
          <w:fldChar w:fldCharType="begin"/>
        </w:r>
        <w:r>
          <w:rPr>
            <w:noProof/>
            <w:webHidden/>
          </w:rPr>
          <w:instrText xml:space="preserve"> PAGEREF _Toc227788021 \h </w:instrText>
        </w:r>
        <w:r>
          <w:rPr>
            <w:noProof/>
            <w:webHidden/>
          </w:rPr>
        </w:r>
        <w:r>
          <w:rPr>
            <w:noProof/>
            <w:webHidden/>
          </w:rPr>
          <w:fldChar w:fldCharType="separate"/>
        </w:r>
        <w:r>
          <w:rPr>
            <w:noProof/>
            <w:webHidden/>
          </w:rPr>
          <w:t>20</w:t>
        </w:r>
        <w:r>
          <w:rPr>
            <w:noProof/>
            <w:webHidden/>
          </w:rPr>
          <w:fldChar w:fldCharType="end"/>
        </w:r>
      </w:hyperlink>
    </w:p>
    <w:p w14:paraId="248ED654" w14:textId="28FEAC98" w:rsidR="00BC0AF7" w:rsidRDefault="00BC0AF7">
      <w:pPr>
        <w:pStyle w:val="Inhopg2"/>
        <w:tabs>
          <w:tab w:val="left" w:pos="960"/>
          <w:tab w:val="right" w:leader="dot" w:pos="8154"/>
        </w:tabs>
        <w:rPr>
          <w:rFonts w:asciiTheme="minorHAnsi" w:hAnsiTheme="minorHAnsi"/>
          <w:b w:val="0"/>
          <w:noProof/>
          <w:kern w:val="2"/>
          <w:lang w:eastAsia="nl-BE"/>
          <w14:ligatures w14:val="standardContextual"/>
        </w:rPr>
      </w:pPr>
      <w:hyperlink w:anchor="_Toc227788022" w:history="1">
        <w:r w:rsidRPr="00F17504">
          <w:rPr>
            <w:rStyle w:val="Hyperlink"/>
            <w:noProof/>
          </w:rPr>
          <w:t>6.1</w:t>
        </w:r>
        <w:r>
          <w:rPr>
            <w:rFonts w:asciiTheme="minorHAnsi" w:hAnsiTheme="minorHAnsi"/>
            <w:b w:val="0"/>
            <w:noProof/>
            <w:kern w:val="2"/>
            <w:lang w:eastAsia="nl-BE"/>
            <w14:ligatures w14:val="standardContextual"/>
          </w:rPr>
          <w:tab/>
        </w:r>
        <w:r w:rsidRPr="00F17504">
          <w:rPr>
            <w:rStyle w:val="Hyperlink"/>
            <w:noProof/>
          </w:rPr>
          <w:t>Voorgestelde wijzigingen</w:t>
        </w:r>
        <w:r>
          <w:rPr>
            <w:noProof/>
            <w:webHidden/>
          </w:rPr>
          <w:tab/>
        </w:r>
        <w:r>
          <w:rPr>
            <w:noProof/>
            <w:webHidden/>
          </w:rPr>
          <w:fldChar w:fldCharType="begin"/>
        </w:r>
        <w:r>
          <w:rPr>
            <w:noProof/>
            <w:webHidden/>
          </w:rPr>
          <w:instrText xml:space="preserve"> PAGEREF _Toc227788022 \h </w:instrText>
        </w:r>
        <w:r>
          <w:rPr>
            <w:noProof/>
            <w:webHidden/>
          </w:rPr>
        </w:r>
        <w:r>
          <w:rPr>
            <w:noProof/>
            <w:webHidden/>
          </w:rPr>
          <w:fldChar w:fldCharType="separate"/>
        </w:r>
        <w:r>
          <w:rPr>
            <w:noProof/>
            <w:webHidden/>
          </w:rPr>
          <w:t>20</w:t>
        </w:r>
        <w:r>
          <w:rPr>
            <w:noProof/>
            <w:webHidden/>
          </w:rPr>
          <w:fldChar w:fldCharType="end"/>
        </w:r>
      </w:hyperlink>
    </w:p>
    <w:p w14:paraId="16C112C9" w14:textId="471FF96B" w:rsidR="00BC0AF7" w:rsidRDefault="00BC0AF7">
      <w:pPr>
        <w:pStyle w:val="Inhopg2"/>
        <w:tabs>
          <w:tab w:val="left" w:pos="960"/>
          <w:tab w:val="right" w:leader="dot" w:pos="8154"/>
        </w:tabs>
        <w:rPr>
          <w:rFonts w:asciiTheme="minorHAnsi" w:hAnsiTheme="minorHAnsi"/>
          <w:b w:val="0"/>
          <w:noProof/>
          <w:kern w:val="2"/>
          <w:lang w:eastAsia="nl-BE"/>
          <w14:ligatures w14:val="standardContextual"/>
        </w:rPr>
      </w:pPr>
      <w:hyperlink w:anchor="_Toc227788023" w:history="1">
        <w:r w:rsidRPr="00F17504">
          <w:rPr>
            <w:rStyle w:val="Hyperlink"/>
            <w:noProof/>
          </w:rPr>
          <w:t>6.2</w:t>
        </w:r>
        <w:r>
          <w:rPr>
            <w:rFonts w:asciiTheme="minorHAnsi" w:hAnsiTheme="minorHAnsi"/>
            <w:b w:val="0"/>
            <w:noProof/>
            <w:kern w:val="2"/>
            <w:lang w:eastAsia="nl-BE"/>
            <w14:ligatures w14:val="standardContextual"/>
          </w:rPr>
          <w:tab/>
        </w:r>
        <w:r w:rsidRPr="00F17504">
          <w:rPr>
            <w:rStyle w:val="Hyperlink"/>
            <w:noProof/>
          </w:rPr>
          <w:t>Kijk van NOOZO</w:t>
        </w:r>
        <w:r>
          <w:rPr>
            <w:noProof/>
            <w:webHidden/>
          </w:rPr>
          <w:tab/>
        </w:r>
        <w:r>
          <w:rPr>
            <w:noProof/>
            <w:webHidden/>
          </w:rPr>
          <w:fldChar w:fldCharType="begin"/>
        </w:r>
        <w:r>
          <w:rPr>
            <w:noProof/>
            <w:webHidden/>
          </w:rPr>
          <w:instrText xml:space="preserve"> PAGEREF _Toc227788023 \h </w:instrText>
        </w:r>
        <w:r>
          <w:rPr>
            <w:noProof/>
            <w:webHidden/>
          </w:rPr>
        </w:r>
        <w:r>
          <w:rPr>
            <w:noProof/>
            <w:webHidden/>
          </w:rPr>
          <w:fldChar w:fldCharType="separate"/>
        </w:r>
        <w:r>
          <w:rPr>
            <w:noProof/>
            <w:webHidden/>
          </w:rPr>
          <w:t>20</w:t>
        </w:r>
        <w:r>
          <w:rPr>
            <w:noProof/>
            <w:webHidden/>
          </w:rPr>
          <w:fldChar w:fldCharType="end"/>
        </w:r>
      </w:hyperlink>
    </w:p>
    <w:p w14:paraId="07FA5A53" w14:textId="780AB3D2" w:rsidR="00BC0AF7" w:rsidRDefault="00BC0AF7">
      <w:pPr>
        <w:pStyle w:val="Inhopg1"/>
        <w:tabs>
          <w:tab w:val="left" w:pos="480"/>
          <w:tab w:val="right" w:leader="dot" w:pos="8154"/>
        </w:tabs>
        <w:rPr>
          <w:rFonts w:asciiTheme="minorHAnsi" w:hAnsiTheme="minorHAnsi"/>
          <w:b w:val="0"/>
          <w:noProof/>
          <w:kern w:val="2"/>
          <w:lang w:eastAsia="nl-BE"/>
          <w14:ligatures w14:val="standardContextual"/>
        </w:rPr>
      </w:pPr>
      <w:hyperlink w:anchor="_Toc227788024" w:history="1">
        <w:r w:rsidRPr="00F17504">
          <w:rPr>
            <w:rStyle w:val="Hyperlink"/>
            <w:noProof/>
            <w:lang w:val="nl-NL"/>
          </w:rPr>
          <w:t>7</w:t>
        </w:r>
        <w:r>
          <w:rPr>
            <w:rFonts w:asciiTheme="minorHAnsi" w:hAnsiTheme="minorHAnsi"/>
            <w:b w:val="0"/>
            <w:noProof/>
            <w:kern w:val="2"/>
            <w:lang w:eastAsia="nl-BE"/>
            <w14:ligatures w14:val="standardContextual"/>
          </w:rPr>
          <w:tab/>
        </w:r>
        <w:r w:rsidRPr="00F17504">
          <w:rPr>
            <w:rStyle w:val="Hyperlink"/>
            <w:noProof/>
          </w:rPr>
          <w:t>Eindnoten</w:t>
        </w:r>
        <w:r>
          <w:rPr>
            <w:noProof/>
            <w:webHidden/>
          </w:rPr>
          <w:tab/>
        </w:r>
        <w:r>
          <w:rPr>
            <w:noProof/>
            <w:webHidden/>
          </w:rPr>
          <w:fldChar w:fldCharType="begin"/>
        </w:r>
        <w:r>
          <w:rPr>
            <w:noProof/>
            <w:webHidden/>
          </w:rPr>
          <w:instrText xml:space="preserve"> PAGEREF _Toc227788024 \h </w:instrText>
        </w:r>
        <w:r>
          <w:rPr>
            <w:noProof/>
            <w:webHidden/>
          </w:rPr>
        </w:r>
        <w:r>
          <w:rPr>
            <w:noProof/>
            <w:webHidden/>
          </w:rPr>
          <w:fldChar w:fldCharType="separate"/>
        </w:r>
        <w:r>
          <w:rPr>
            <w:noProof/>
            <w:webHidden/>
          </w:rPr>
          <w:t>21</w:t>
        </w:r>
        <w:r>
          <w:rPr>
            <w:noProof/>
            <w:webHidden/>
          </w:rPr>
          <w:fldChar w:fldCharType="end"/>
        </w:r>
      </w:hyperlink>
    </w:p>
    <w:p w14:paraId="0A45E373" w14:textId="2A67E990" w:rsidR="00E04AAD" w:rsidRDefault="00E04AAD" w:rsidP="00E04AAD">
      <w:pPr>
        <w:pStyle w:val="Standaardtekst"/>
      </w:pPr>
      <w:r>
        <w:fldChar w:fldCharType="end"/>
      </w:r>
    </w:p>
    <w:p w14:paraId="36336CD9" w14:textId="77777777" w:rsidR="00E04AAD" w:rsidRDefault="00E04AAD">
      <w:pPr>
        <w:spacing w:after="160" w:line="278" w:lineRule="auto"/>
        <w:rPr>
          <w:rFonts w:eastAsiaTheme="minorHAnsi" w:cs="Arial"/>
          <w:bCs/>
          <w:color w:val="000000" w:themeColor="text1"/>
          <w:lang w:val="nl-NL" w:eastAsia="en-US"/>
        </w:rPr>
      </w:pPr>
      <w:r>
        <w:br w:type="page"/>
      </w:r>
    </w:p>
    <w:p w14:paraId="6DE391E7" w14:textId="611D47CF" w:rsidR="00411349" w:rsidRDefault="00AE0603" w:rsidP="00E522A6">
      <w:pPr>
        <w:pStyle w:val="Kop1"/>
      </w:pPr>
      <w:bookmarkStart w:id="2" w:name="_Toc227788000"/>
      <w:r>
        <w:lastRenderedPageBreak/>
        <w:t>Samenvatting</w:t>
      </w:r>
      <w:bookmarkEnd w:id="2"/>
    </w:p>
    <w:p w14:paraId="79D8D327" w14:textId="2A2D20D4" w:rsidR="002603D1" w:rsidRDefault="00895409" w:rsidP="002603D1">
      <w:pPr>
        <w:pStyle w:val="Standaardtekst"/>
      </w:pPr>
      <w:r>
        <w:t xml:space="preserve">NOOZO pleit voor </w:t>
      </w:r>
      <w:r w:rsidR="001E3865">
        <w:t xml:space="preserve">werk- en zorgtrajecten die beter kunnen bijdragen aan de duurzame doorstroom van personen met complexe ondersteuningsnoden naar de arbeidsmarkt. </w:t>
      </w:r>
      <w:r w:rsidR="002603D1">
        <w:t xml:space="preserve">De </w:t>
      </w:r>
      <w:r w:rsidR="002603D1" w:rsidRPr="004C5355">
        <w:rPr>
          <w:b/>
          <w:bCs w:val="0"/>
        </w:rPr>
        <w:t>doelgroep</w:t>
      </w:r>
      <w:r w:rsidR="002603D1">
        <w:t xml:space="preserve"> van werk- en zorgtrajecten zijn personen</w:t>
      </w:r>
    </w:p>
    <w:p w14:paraId="0E296CA4" w14:textId="0EC90F8C" w:rsidR="002603D1" w:rsidRDefault="002603D1" w:rsidP="002603D1">
      <w:pPr>
        <w:pStyle w:val="Opsommingniv1"/>
      </w:pPr>
      <w:r>
        <w:t>voor wie betaalde beroepsarbeid niet, niet meer of nog niet mogelijk is</w:t>
      </w:r>
      <w:r w:rsidR="00982071">
        <w:t>,</w:t>
      </w:r>
    </w:p>
    <w:p w14:paraId="66399197" w14:textId="6C94833E" w:rsidR="002603D1" w:rsidRDefault="002603D1" w:rsidP="002603D1">
      <w:pPr>
        <w:pStyle w:val="Opsommingniv1"/>
      </w:pPr>
      <w:r>
        <w:t xml:space="preserve">door een of meer cognitieve, medische, psychische, psychiatrische of sociale (CMPPS) </w:t>
      </w:r>
      <w:r w:rsidR="00E87B1B">
        <w:t>belemmeringen</w:t>
      </w:r>
      <w:r>
        <w:t>.</w:t>
      </w:r>
    </w:p>
    <w:p w14:paraId="499328AB" w14:textId="77777777" w:rsidR="002603D1" w:rsidRDefault="002603D1" w:rsidP="002603D1">
      <w:pPr>
        <w:pStyle w:val="Standaardtekst"/>
      </w:pPr>
      <w:r>
        <w:t>Er bestaan drie vormen van werk- en zorgtrajecten:</w:t>
      </w:r>
    </w:p>
    <w:p w14:paraId="2D8C07A8" w14:textId="75E4A4B5" w:rsidR="002603D1" w:rsidRDefault="004C5355" w:rsidP="002603D1">
      <w:pPr>
        <w:pStyle w:val="Opsommingniv1"/>
      </w:pPr>
      <w:r w:rsidRPr="004C5355">
        <w:rPr>
          <w:b/>
          <w:bCs w:val="0"/>
        </w:rPr>
        <w:t>A</w:t>
      </w:r>
      <w:r w:rsidR="002603D1" w:rsidRPr="004C5355">
        <w:rPr>
          <w:b/>
          <w:bCs w:val="0"/>
        </w:rPr>
        <w:t>ctiveringstrajecten</w:t>
      </w:r>
      <w:r w:rsidRPr="004C5355">
        <w:rPr>
          <w:b/>
          <w:bCs w:val="0"/>
        </w:rPr>
        <w:t>:</w:t>
      </w:r>
      <w:r>
        <w:t xml:space="preserve"> </w:t>
      </w:r>
      <w:r w:rsidR="00D30605">
        <w:rPr>
          <w:lang w:val="nl-BE" w:eastAsia="ja-JP"/>
        </w:rPr>
        <w:t>bereiden</w:t>
      </w:r>
      <w:r>
        <w:rPr>
          <w:lang w:val="nl-BE" w:eastAsia="ja-JP"/>
        </w:rPr>
        <w:t xml:space="preserve"> deelnemer</w:t>
      </w:r>
      <w:r w:rsidR="00D30605">
        <w:rPr>
          <w:lang w:val="nl-BE" w:eastAsia="ja-JP"/>
        </w:rPr>
        <w:t>s</w:t>
      </w:r>
      <w:r>
        <w:rPr>
          <w:lang w:val="nl-BE" w:eastAsia="ja-JP"/>
        </w:rPr>
        <w:t xml:space="preserve"> voor op betaald</w:t>
      </w:r>
      <w:r w:rsidR="00D30605">
        <w:rPr>
          <w:lang w:val="nl-BE" w:eastAsia="ja-JP"/>
        </w:rPr>
        <w:t xml:space="preserve"> werk</w:t>
      </w:r>
      <w:r>
        <w:rPr>
          <w:lang w:val="nl-BE" w:eastAsia="ja-JP"/>
        </w:rPr>
        <w:t>.</w:t>
      </w:r>
    </w:p>
    <w:p w14:paraId="700E8235" w14:textId="3CADE783" w:rsidR="002603D1" w:rsidRDefault="004C5355" w:rsidP="002603D1">
      <w:pPr>
        <w:pStyle w:val="Opsommingniv1"/>
      </w:pPr>
      <w:r w:rsidRPr="004C5355">
        <w:rPr>
          <w:b/>
          <w:bCs w:val="0"/>
        </w:rPr>
        <w:t>A</w:t>
      </w:r>
      <w:r w:rsidR="002603D1" w:rsidRPr="004C5355">
        <w:rPr>
          <w:b/>
          <w:bCs w:val="0"/>
        </w:rPr>
        <w:t>rbeidsmatige activiteiten</w:t>
      </w:r>
      <w:r w:rsidRPr="004C5355">
        <w:rPr>
          <w:b/>
          <w:bCs w:val="0"/>
        </w:rPr>
        <w:t>:</w:t>
      </w:r>
      <w:r>
        <w:t xml:space="preserve"> onbetaalde activiteiten voor mensen met een CMPPS</w:t>
      </w:r>
      <w:r w:rsidR="008913FA">
        <w:t>-</w:t>
      </w:r>
      <w:r>
        <w:t>problematiek.</w:t>
      </w:r>
    </w:p>
    <w:p w14:paraId="77A624B6" w14:textId="4E9FA942" w:rsidR="002603D1" w:rsidRDefault="004C5355" w:rsidP="002603D1">
      <w:pPr>
        <w:pStyle w:val="Opsommingniv1"/>
      </w:pPr>
      <w:r w:rsidRPr="00101618">
        <w:rPr>
          <w:b/>
          <w:bCs w:val="0"/>
        </w:rPr>
        <w:t>O</w:t>
      </w:r>
      <w:r w:rsidR="002603D1" w:rsidRPr="00101618">
        <w:rPr>
          <w:b/>
          <w:bCs w:val="0"/>
        </w:rPr>
        <w:t>nthaaltrajecten</w:t>
      </w:r>
      <w:r w:rsidRPr="00101618">
        <w:rPr>
          <w:b/>
          <w:bCs w:val="0"/>
        </w:rPr>
        <w:t>:</w:t>
      </w:r>
      <w:r>
        <w:t xml:space="preserve"> </w:t>
      </w:r>
      <w:r w:rsidR="008044F6">
        <w:t>start</w:t>
      </w:r>
      <w:r w:rsidR="00717E4E">
        <w:t>en</w:t>
      </w:r>
      <w:r w:rsidR="008044F6">
        <w:t xml:space="preserve"> op </w:t>
      </w:r>
      <w:r w:rsidR="00717E4E">
        <w:t>als</w:t>
      </w:r>
      <w:r w:rsidR="008044F6">
        <w:t xml:space="preserve"> </w:t>
      </w:r>
      <w:r w:rsidR="00101618">
        <w:t>VDAB in</w:t>
      </w:r>
      <w:r w:rsidR="008044F6">
        <w:t>schat</w:t>
      </w:r>
      <w:r w:rsidR="00101618">
        <w:t xml:space="preserve"> dat het overige aanbod aan werk- en zorgtrajecten onvoldoende </w:t>
      </w:r>
      <w:r w:rsidR="008044F6">
        <w:t xml:space="preserve">de </w:t>
      </w:r>
      <w:r w:rsidR="00101618">
        <w:t xml:space="preserve">problematieken kan stabiliseren. </w:t>
      </w:r>
      <w:r w:rsidR="008044F6">
        <w:t xml:space="preserve">Dit </w:t>
      </w:r>
      <w:r w:rsidR="001C409B">
        <w:t>loopt via doorverwijz</w:t>
      </w:r>
      <w:r w:rsidR="00717E4E">
        <w:t>i</w:t>
      </w:r>
      <w:r w:rsidR="001C409B">
        <w:t>n</w:t>
      </w:r>
      <w:r w:rsidR="00717E4E">
        <w:t>g</w:t>
      </w:r>
      <w:r w:rsidR="00101618">
        <w:t xml:space="preserve"> naar een samenwerkingsverband geïntegreerd breed onthaal (GBO).</w:t>
      </w:r>
    </w:p>
    <w:p w14:paraId="23E3FC64" w14:textId="6BD74B24" w:rsidR="00F7509D" w:rsidRDefault="00BD393B" w:rsidP="00EC705A">
      <w:pPr>
        <w:pStyle w:val="Kop3nietininhoud"/>
      </w:pPr>
      <w:r>
        <w:t>Doorstroom naar de reguliere arbeidsmarkt</w:t>
      </w:r>
    </w:p>
    <w:p w14:paraId="34F13C90" w14:textId="7B7BB022" w:rsidR="00EC02F4" w:rsidRDefault="00A20C29" w:rsidP="00F97848">
      <w:pPr>
        <w:pStyle w:val="Standaardtekst"/>
      </w:pPr>
      <w:r>
        <w:t>H</w:t>
      </w:r>
      <w:r w:rsidR="00EC02F4">
        <w:t xml:space="preserve">et voorontwerp van decreet </w:t>
      </w:r>
      <w:r>
        <w:t>voegt</w:t>
      </w:r>
      <w:r w:rsidR="00AC0F37">
        <w:t xml:space="preserve"> een nieuw ele</w:t>
      </w:r>
      <w:r w:rsidR="00703BBD">
        <w:t xml:space="preserve">ment toe aan de activeringstrajecten. </w:t>
      </w:r>
      <w:r w:rsidR="00F97848">
        <w:t xml:space="preserve">De begeleiding in zo’n traject kan voortaan ook bestaan uit </w:t>
      </w:r>
      <w:r w:rsidR="00EC02F4" w:rsidRPr="00B34A2B">
        <w:rPr>
          <w:b/>
          <w:bCs w:val="0"/>
        </w:rPr>
        <w:t>opleidings-, begeleidings- en bemiddelingsacties</w:t>
      </w:r>
      <w:r w:rsidR="00EC02F4">
        <w:t xml:space="preserve"> naar werk</w:t>
      </w:r>
      <w:r w:rsidR="00F97848">
        <w:t xml:space="preserve">. </w:t>
      </w:r>
    </w:p>
    <w:p w14:paraId="2DAF5CCD" w14:textId="0E85B332" w:rsidR="00EC02F4" w:rsidRDefault="00C34544" w:rsidP="00EC02F4">
      <w:pPr>
        <w:pStyle w:val="Standaardtekst"/>
      </w:pPr>
      <w:r>
        <w:t xml:space="preserve">Deze wijziging wordt voorgesteld om de </w:t>
      </w:r>
      <w:r w:rsidRPr="00B34A2B">
        <w:rPr>
          <w:b/>
          <w:bCs w:val="0"/>
        </w:rPr>
        <w:t>overgang naar betaald werk</w:t>
      </w:r>
      <w:r w:rsidR="004A218F">
        <w:rPr>
          <w:b/>
          <w:bCs w:val="0"/>
        </w:rPr>
        <w:t xml:space="preserve"> via </w:t>
      </w:r>
      <w:r w:rsidR="004A218F" w:rsidRPr="00B34A2B">
        <w:rPr>
          <w:b/>
          <w:bCs w:val="0"/>
        </w:rPr>
        <w:t>reguliere bemiddeling</w:t>
      </w:r>
      <w:r>
        <w:t xml:space="preserve"> vlotter te laten verlopen.</w:t>
      </w:r>
    </w:p>
    <w:p w14:paraId="729215C4" w14:textId="024388BD" w:rsidR="00C34544" w:rsidRDefault="00C34544" w:rsidP="00EC02F4">
      <w:pPr>
        <w:pStyle w:val="Standaardtekst"/>
      </w:pPr>
      <w:r>
        <w:t xml:space="preserve">Het is positief dat </w:t>
      </w:r>
      <w:r w:rsidR="00717E4E">
        <w:t xml:space="preserve">deelnemers </w:t>
      </w:r>
      <w:r>
        <w:t xml:space="preserve">in activeringstrajecten sneller kunnen </w:t>
      </w:r>
      <w:r w:rsidR="00D7572D">
        <w:t>doorstromen</w:t>
      </w:r>
      <w:r>
        <w:t xml:space="preserve"> naar</w:t>
      </w:r>
      <w:r w:rsidR="004A218F">
        <w:t xml:space="preserve"> reguliere bemiddeling die leidt tot betaald</w:t>
      </w:r>
      <w:r w:rsidR="00DC1592">
        <w:t xml:space="preserve"> werk. Dit beantwoordt aan artikel 27 van het VN-Verdrag </w:t>
      </w:r>
      <w:r w:rsidR="00DC1592">
        <w:lastRenderedPageBreak/>
        <w:t>Handicap</w:t>
      </w:r>
      <w:r w:rsidR="00732A5B">
        <w:t xml:space="preserve">. Daarin staat dat personen met een handicap </w:t>
      </w:r>
      <w:r w:rsidR="00732A5B" w:rsidRPr="00622F39">
        <w:rPr>
          <w:b/>
          <w:bCs w:val="0"/>
        </w:rPr>
        <w:t>recht op werk</w:t>
      </w:r>
      <w:r w:rsidR="00622F39">
        <w:t xml:space="preserve"> hebben</w:t>
      </w:r>
      <w:r w:rsidR="00732A5B">
        <w:t>, net als iedereen.</w:t>
      </w:r>
    </w:p>
    <w:p w14:paraId="2E6692B6" w14:textId="441ADA9B" w:rsidR="00732A5B" w:rsidRPr="00BD393B" w:rsidRDefault="00732A5B" w:rsidP="00EC02F4">
      <w:pPr>
        <w:pStyle w:val="Standaardtekst"/>
      </w:pPr>
      <w:r>
        <w:t xml:space="preserve">Toch houdt het voorontwerp </w:t>
      </w:r>
      <w:r w:rsidRPr="00215752">
        <w:rPr>
          <w:b/>
          <w:bCs w:val="0"/>
        </w:rPr>
        <w:t>te weinig rekening met de nieuwe context</w:t>
      </w:r>
      <w:r>
        <w:t xml:space="preserve"> door de beperking van de werkloosheidsuitkering in de tijd.</w:t>
      </w:r>
      <w:r w:rsidR="00A32573">
        <w:t xml:space="preserve"> </w:t>
      </w:r>
      <w:r w:rsidR="00A32573">
        <w:rPr>
          <w:lang w:val="nl-BE" w:eastAsia="ja-JP"/>
        </w:rPr>
        <w:t>Het is onrealistisch om te verwachten dat personen met een CMPPS</w:t>
      </w:r>
      <w:r w:rsidR="00CC5115">
        <w:rPr>
          <w:lang w:val="nl-BE" w:eastAsia="ja-JP"/>
        </w:rPr>
        <w:t>-</w:t>
      </w:r>
      <w:r w:rsidR="00A32573">
        <w:rPr>
          <w:lang w:val="nl-BE" w:eastAsia="ja-JP"/>
        </w:rPr>
        <w:t>problematiek</w:t>
      </w:r>
      <w:r w:rsidR="00DD515B">
        <w:rPr>
          <w:lang w:val="nl-BE" w:eastAsia="ja-JP"/>
        </w:rPr>
        <w:t xml:space="preserve"> binnen één jaar succesvol doorstromen naar betaald werk</w:t>
      </w:r>
      <w:r w:rsidR="00A32573">
        <w:rPr>
          <w:lang w:val="nl-BE" w:eastAsia="ja-JP"/>
        </w:rPr>
        <w:t xml:space="preserve">. Een </w:t>
      </w:r>
      <w:r w:rsidR="00A32573" w:rsidRPr="00671312">
        <w:rPr>
          <w:b/>
          <w:bCs w:val="0"/>
          <w:lang w:val="nl-BE" w:eastAsia="ja-JP"/>
        </w:rPr>
        <w:t>aanpak op maat</w:t>
      </w:r>
      <w:r w:rsidR="00A32573">
        <w:rPr>
          <w:lang w:val="nl-BE" w:eastAsia="ja-JP"/>
        </w:rPr>
        <w:t xml:space="preserve"> is namelijk essentieel.</w:t>
      </w:r>
    </w:p>
    <w:p w14:paraId="7036604F" w14:textId="7BE289A2" w:rsidR="00AA24D0" w:rsidRDefault="00AA24D0" w:rsidP="00AA24D0">
      <w:pPr>
        <w:pStyle w:val="Opsommingaanbeveling"/>
      </w:pPr>
      <w:r>
        <w:t xml:space="preserve">Ontwikkel </w:t>
      </w:r>
      <w:r w:rsidR="00607E4D">
        <w:t xml:space="preserve">een </w:t>
      </w:r>
      <w:r>
        <w:t xml:space="preserve">strategie en actieplan om de overgang van werkloosheid of tewerkstelling in </w:t>
      </w:r>
      <w:r w:rsidR="00074C75">
        <w:t>maatwerkbedrijven</w:t>
      </w:r>
      <w:r>
        <w:t xml:space="preserve"> naar inclusieve werkgelegenheid te vergemakkelijken.</w:t>
      </w:r>
    </w:p>
    <w:p w14:paraId="71199E3F" w14:textId="6437308E" w:rsidR="00AA24D0" w:rsidRDefault="00AA24D0" w:rsidP="00AA24D0">
      <w:pPr>
        <w:pStyle w:val="Opsommingaanbeveling"/>
      </w:pPr>
      <w:r>
        <w:t xml:space="preserve">Verleng de </w:t>
      </w:r>
      <w:r w:rsidR="007057B1">
        <w:t>werkloosheids</w:t>
      </w:r>
      <w:r>
        <w:t xml:space="preserve">uitkering met maximaal 18 maanden voor </w:t>
      </w:r>
      <w:r w:rsidR="007057B1">
        <w:t xml:space="preserve">deelnemers </w:t>
      </w:r>
      <w:r>
        <w:t>aan een activeringstraject.</w:t>
      </w:r>
      <w:r w:rsidR="00215752">
        <w:t xml:space="preserve"> </w:t>
      </w:r>
      <w:r w:rsidR="007057B1">
        <w:t>Stem dit a</w:t>
      </w:r>
      <w:r w:rsidR="00546C59">
        <w:t>f</w:t>
      </w:r>
      <w:r w:rsidR="00215752">
        <w:t xml:space="preserve"> met de federale regering.</w:t>
      </w:r>
    </w:p>
    <w:p w14:paraId="7ED8D849" w14:textId="7A75CE56" w:rsidR="00AA24D0" w:rsidRDefault="00AA24D0" w:rsidP="00AA24D0">
      <w:pPr>
        <w:pStyle w:val="Opsommingaanbeveling"/>
      </w:pPr>
      <w:r>
        <w:t>Zet de werkloosheidsuitkering van mensen die deelnemen aan arbeidsmatige activiteiten niet stop, zolang deze niet systematisch leiden tot doorstroom naar betaald werk op een open arbeidsmarkt. Zorg zo voor het behoud van een menswaardig inkomen en de verdere opbouw van sociale rechten.</w:t>
      </w:r>
      <w:r w:rsidR="00215752">
        <w:t xml:space="preserve"> Ga hierover in overleg met de federale regering.</w:t>
      </w:r>
    </w:p>
    <w:p w14:paraId="5FEE5D08" w14:textId="317455CC" w:rsidR="00AA24D0" w:rsidRPr="00F93E00" w:rsidRDefault="00AA24D0" w:rsidP="00AA24D0">
      <w:pPr>
        <w:pStyle w:val="Opsommingaanbeveling"/>
      </w:pPr>
      <w:r>
        <w:t xml:space="preserve">Voer arbeidsmatige activiteiten in grote mate uit buiten </w:t>
      </w:r>
      <w:r w:rsidR="00CE5DDC">
        <w:t xml:space="preserve">maatwerkbedrijven om de doorstroom naar de reguliere arbeidsmarkt te </w:t>
      </w:r>
      <w:r w:rsidR="00655F87">
        <w:t>vergemakkelijken.</w:t>
      </w:r>
    </w:p>
    <w:p w14:paraId="3C10F3CD" w14:textId="373BD1E0" w:rsidR="00BD393B" w:rsidRDefault="00AA24D0" w:rsidP="00AA24D0">
      <w:pPr>
        <w:pStyle w:val="Kop3nietininhoud"/>
      </w:pPr>
      <w:r>
        <w:t>Volledige dekking over Vlaanderen</w:t>
      </w:r>
    </w:p>
    <w:p w14:paraId="7C3466FA" w14:textId="098DB911" w:rsidR="00AA24D0" w:rsidRDefault="00EC4829" w:rsidP="00AA24D0">
      <w:pPr>
        <w:pStyle w:val="Standaardtekst"/>
      </w:pPr>
      <w:r>
        <w:t>Vlaanderen telt 17 werkingsgebieden, elk met een casemanagementteam. Dat team bestaat uit een</w:t>
      </w:r>
      <w:r w:rsidR="00A80951">
        <w:t xml:space="preserve"> casemanager Werk</w:t>
      </w:r>
      <w:r>
        <w:t xml:space="preserve"> (VDAB)</w:t>
      </w:r>
      <w:r w:rsidR="00A80951">
        <w:t xml:space="preserve"> en </w:t>
      </w:r>
      <w:r>
        <w:t>een</w:t>
      </w:r>
      <w:r w:rsidR="00A80951">
        <w:t xml:space="preserve"> casemanager Zorg. </w:t>
      </w:r>
      <w:r w:rsidR="00174527">
        <w:t>Die rol wordt opgenomen vanuit een samenwerkingsverband van welzijns- en zorgvoorzieningen.</w:t>
      </w:r>
      <w:r w:rsidR="00582A81">
        <w:t xml:space="preserve"> Tot </w:t>
      </w:r>
      <w:r w:rsidR="00F379AE">
        <w:t>nu</w:t>
      </w:r>
      <w:r w:rsidR="00582A81">
        <w:t xml:space="preserve"> konden </w:t>
      </w:r>
      <w:r w:rsidR="00582A81" w:rsidRPr="00287437">
        <w:rPr>
          <w:b/>
          <w:bCs w:val="0"/>
        </w:rPr>
        <w:t xml:space="preserve">maximaal </w:t>
      </w:r>
      <w:r w:rsidR="00287437" w:rsidRPr="00287437">
        <w:rPr>
          <w:b/>
          <w:bCs w:val="0"/>
        </w:rPr>
        <w:t>drie</w:t>
      </w:r>
      <w:r w:rsidR="00F379AE" w:rsidRPr="00287437">
        <w:rPr>
          <w:b/>
          <w:bCs w:val="0"/>
        </w:rPr>
        <w:t xml:space="preserve"> organisaties</w:t>
      </w:r>
      <w:r w:rsidR="00F379AE">
        <w:t xml:space="preserve"> samenwerken.</w:t>
      </w:r>
    </w:p>
    <w:p w14:paraId="18A16A86" w14:textId="5BBD54F8" w:rsidR="00565972" w:rsidRDefault="002C4D29" w:rsidP="00AA24D0">
      <w:pPr>
        <w:pStyle w:val="Standaardtekst"/>
      </w:pPr>
      <w:r>
        <w:t>H</w:t>
      </w:r>
      <w:r w:rsidR="00565972">
        <w:t xml:space="preserve">et voorontwerp </w:t>
      </w:r>
      <w:r>
        <w:t>heft</w:t>
      </w:r>
      <w:r w:rsidR="00565972">
        <w:t xml:space="preserve"> de beperking tot drie welzijns- en zorgvoorzieningen </w:t>
      </w:r>
      <w:r>
        <w:t>op</w:t>
      </w:r>
      <w:r w:rsidR="00565972">
        <w:t xml:space="preserve">. Het doel van deze wijziging is om de </w:t>
      </w:r>
      <w:r w:rsidR="00565972" w:rsidRPr="00556395">
        <w:rPr>
          <w:b/>
          <w:bCs w:val="0"/>
        </w:rPr>
        <w:lastRenderedPageBreak/>
        <w:t>gebiedsdekking</w:t>
      </w:r>
      <w:r w:rsidR="00565972">
        <w:t xml:space="preserve"> van de dienstverlening over heel Vlaanderen beter te garanderen.</w:t>
      </w:r>
    </w:p>
    <w:p w14:paraId="0EFB73D4" w14:textId="03895CD8" w:rsidR="005C2BAE" w:rsidRPr="00AA24D0" w:rsidRDefault="005C2BAE" w:rsidP="00AA24D0">
      <w:pPr>
        <w:pStyle w:val="Standaardtekst"/>
      </w:pPr>
      <w:r>
        <w:t>NOOZO staat positief tegenover deze maatregel</w:t>
      </w:r>
      <w:r w:rsidR="00EF001E">
        <w:t>, maar vraagt bijkomende garanties.</w:t>
      </w:r>
    </w:p>
    <w:p w14:paraId="4EE57299" w14:textId="77777777" w:rsidR="005C2BAE" w:rsidRDefault="005C2BAE" w:rsidP="005C2BAE">
      <w:pPr>
        <w:pStyle w:val="Opsommingaanbeveling"/>
      </w:pPr>
      <w:r>
        <w:t>Bied bijkomende garanties om ervoor te zorgen dat elke persoon kan rekenen op dienstverlening van het casemanagementteam.</w:t>
      </w:r>
    </w:p>
    <w:p w14:paraId="53E4757D" w14:textId="0FCF9BA5" w:rsidR="00AA24D0" w:rsidRDefault="005C2BAE" w:rsidP="005C2BAE">
      <w:pPr>
        <w:pStyle w:val="Opsommingaanbeveling"/>
      </w:pPr>
      <w:r>
        <w:t>Maak het blijvend duidelijk aan deelnemers aan activeringstrajecten wie de aanspreekpunten zijn en waar ze terecht kunnen.</w:t>
      </w:r>
    </w:p>
    <w:p w14:paraId="1AD6316A" w14:textId="0F423410" w:rsidR="00EF001E" w:rsidRDefault="00EF001E" w:rsidP="00EF001E">
      <w:pPr>
        <w:pStyle w:val="Kop3nietininhoud"/>
      </w:pPr>
      <w:r>
        <w:t>Geïnformeerde toestemming</w:t>
      </w:r>
    </w:p>
    <w:p w14:paraId="0D8C3967" w14:textId="5D146F19" w:rsidR="0090775A" w:rsidRDefault="0090775A" w:rsidP="0090775A">
      <w:pPr>
        <w:pStyle w:val="Standaardtekst"/>
      </w:pPr>
      <w:r>
        <w:t xml:space="preserve">VDAB zal </w:t>
      </w:r>
      <w:r w:rsidR="005410F3">
        <w:t>persoon</w:t>
      </w:r>
      <w:r w:rsidR="00287437">
        <w:t xml:space="preserve">lijke </w:t>
      </w:r>
      <w:r w:rsidR="005410F3">
        <w:t xml:space="preserve">gegevens verwerken </w:t>
      </w:r>
      <w:r>
        <w:t xml:space="preserve">voor de financiering en rapportering </w:t>
      </w:r>
      <w:r w:rsidR="005410F3">
        <w:t xml:space="preserve">van </w:t>
      </w:r>
      <w:r>
        <w:t>activeringstrajecten</w:t>
      </w:r>
      <w:r w:rsidR="005410F3">
        <w:t xml:space="preserve">. </w:t>
      </w:r>
      <w:r w:rsidR="008A6591">
        <w:t xml:space="preserve">Dit moet de overheid </w:t>
      </w:r>
      <w:r>
        <w:t xml:space="preserve"> </w:t>
      </w:r>
      <w:r w:rsidRPr="008F14A7">
        <w:rPr>
          <w:b/>
          <w:bCs w:val="0"/>
        </w:rPr>
        <w:t>relevante informatie in functie van beleidsvoorbereiding en -afstemming</w:t>
      </w:r>
      <w:r>
        <w:t xml:space="preserve"> bieden.</w:t>
      </w:r>
    </w:p>
    <w:p w14:paraId="22DCC1B3" w14:textId="2562C5B8" w:rsidR="0090775A" w:rsidRDefault="00903A72" w:rsidP="0090775A">
      <w:pPr>
        <w:pStyle w:val="Standaardtekst"/>
      </w:pPr>
      <w:r>
        <w:t xml:space="preserve">Voor de rapportering over de arbeidsmatige activiteiten </w:t>
      </w:r>
      <w:r w:rsidR="008A6591">
        <w:t>gaat het over:</w:t>
      </w:r>
    </w:p>
    <w:p w14:paraId="58322D4E" w14:textId="37710D31" w:rsidR="00903A72" w:rsidRDefault="00903A72" w:rsidP="00903A72">
      <w:pPr>
        <w:pStyle w:val="Opsommingniv1"/>
      </w:pPr>
      <w:r>
        <w:t>de persoonsgegevens;</w:t>
      </w:r>
    </w:p>
    <w:p w14:paraId="20A7B811" w14:textId="0BEB07B4" w:rsidR="00903A72" w:rsidRDefault="00903A72" w:rsidP="00903A72">
      <w:pPr>
        <w:pStyle w:val="Opsommingniv1"/>
      </w:pPr>
      <w:r>
        <w:t>de reden van stopzetting van de arbeidsmatige activiteiten.</w:t>
      </w:r>
    </w:p>
    <w:p w14:paraId="7773B30E" w14:textId="5F53D6DA" w:rsidR="00903A72" w:rsidRDefault="008A6591" w:rsidP="00903A72">
      <w:pPr>
        <w:pStyle w:val="Standaardtekst"/>
      </w:pPr>
      <w:r>
        <w:t xml:space="preserve">De registratie van </w:t>
      </w:r>
      <w:r w:rsidR="00903A72">
        <w:t xml:space="preserve">de reden van stopzetting </w:t>
      </w:r>
      <w:r w:rsidR="006750CC">
        <w:t xml:space="preserve">zou </w:t>
      </w:r>
      <w:r w:rsidR="005661AB">
        <w:t xml:space="preserve">helpen om </w:t>
      </w:r>
      <w:r w:rsidR="00903A72" w:rsidRPr="00CC6D5C">
        <w:rPr>
          <w:b/>
          <w:bCs w:val="0"/>
        </w:rPr>
        <w:t>het beleid</w:t>
      </w:r>
      <w:r w:rsidR="005661AB">
        <w:rPr>
          <w:b/>
          <w:bCs w:val="0"/>
        </w:rPr>
        <w:t xml:space="preserve"> beter te evalueren en bij te sturen</w:t>
      </w:r>
      <w:r w:rsidR="00903A72">
        <w:t>.</w:t>
      </w:r>
    </w:p>
    <w:p w14:paraId="5F403176" w14:textId="546018B0" w:rsidR="00903A72" w:rsidRPr="0090775A" w:rsidRDefault="00903A72" w:rsidP="00903A72">
      <w:pPr>
        <w:pStyle w:val="Standaardtekst"/>
      </w:pPr>
      <w:r>
        <w:t>We zijn tevreden dat de Vlaamse regering relevante informatie zal krijgen voor beleidsvoorbereiding, -afstemming en -opvolging.</w:t>
      </w:r>
    </w:p>
    <w:p w14:paraId="55A3D876" w14:textId="7124FBAF" w:rsidR="00F73AAC" w:rsidRDefault="00F73AAC" w:rsidP="00F73AAC">
      <w:pPr>
        <w:pStyle w:val="Opsommingaanbeveling"/>
      </w:pPr>
      <w:r>
        <w:t>Zorg dat gegevens niet terug te leiden zijn tot individuele personen. Hou deze geanonimiseerd bij.</w:t>
      </w:r>
    </w:p>
    <w:p w14:paraId="2E72A406" w14:textId="62545684" w:rsidR="00A43851" w:rsidRPr="00F93E00" w:rsidRDefault="00A43851" w:rsidP="00A43851">
      <w:pPr>
        <w:pStyle w:val="Opsommingaanbeveling"/>
      </w:pPr>
      <w:r>
        <w:t xml:space="preserve">Vraag deelnemers aan werk- en zorgtrajecten om hun geïnformeerde toestemming. Informeer hen op een toegankelijke manier over hun gegevens en wat hiermee gebeurt. Bied ook de mogelijkheid om deel te nemen, </w:t>
      </w:r>
      <w:r w:rsidR="000677FA">
        <w:t>als</w:t>
      </w:r>
      <w:r>
        <w:t xml:space="preserve"> </w:t>
      </w:r>
      <w:r w:rsidR="00684B96">
        <w:t xml:space="preserve">een </w:t>
      </w:r>
      <w:r w:rsidR="00684B96">
        <w:lastRenderedPageBreak/>
        <w:t>persoon</w:t>
      </w:r>
      <w:r>
        <w:t xml:space="preserve"> geen </w:t>
      </w:r>
      <w:r>
        <w:rPr>
          <w:lang w:val="nl-BE" w:eastAsia="ja-JP"/>
        </w:rPr>
        <w:t>toestemming geeft om gegevens te verwerken voor rapportering</w:t>
      </w:r>
      <w:r w:rsidR="00970A11">
        <w:rPr>
          <w:lang w:val="nl-BE" w:eastAsia="ja-JP"/>
        </w:rPr>
        <w:t>.</w:t>
      </w:r>
    </w:p>
    <w:p w14:paraId="5463D4A8" w14:textId="0648C792" w:rsidR="00EF001E" w:rsidRDefault="00F73AAC" w:rsidP="00F73AAC">
      <w:pPr>
        <w:pStyle w:val="Kop3nietininhoud"/>
      </w:pPr>
      <w:r>
        <w:t>Administratieve vereenvoudiging</w:t>
      </w:r>
    </w:p>
    <w:p w14:paraId="39E311B5" w14:textId="2BC56466" w:rsidR="00F73AAC" w:rsidRDefault="00F73AAC" w:rsidP="00F73AAC">
      <w:pPr>
        <w:pStyle w:val="Standaardtekst"/>
      </w:pPr>
      <w:r>
        <w:t xml:space="preserve">Deelnemers aan een activeringstraject stellen samen met het casemanagementteam een geïntegreerd trajectplan op. </w:t>
      </w:r>
      <w:r w:rsidR="00976AC8">
        <w:t>N</w:t>
      </w:r>
      <w:r>
        <w:t>etwerkcoördinatoren</w:t>
      </w:r>
      <w:r w:rsidR="0079606A">
        <w:t xml:space="preserve"> bewaken de vlotte uitvoering van dit plan</w:t>
      </w:r>
      <w:r w:rsidR="00354CC7">
        <w:t xml:space="preserve">. Als een van de mandaatvoorwaarden moet de netwerkcoördinator </w:t>
      </w:r>
      <w:r w:rsidR="00354CC7" w:rsidRPr="003132DB">
        <w:rPr>
          <w:b/>
          <w:bCs w:val="0"/>
        </w:rPr>
        <w:t>een netwerk van dienstverleners vertegenwoordigen</w:t>
      </w:r>
      <w:r w:rsidR="00354CC7">
        <w:t>.</w:t>
      </w:r>
    </w:p>
    <w:p w14:paraId="30474F5B" w14:textId="7E16D25C" w:rsidR="00354CC7" w:rsidRDefault="003132DB" w:rsidP="00F73AAC">
      <w:pPr>
        <w:pStyle w:val="Standaardtekst"/>
      </w:pPr>
      <w:r>
        <w:t>H</w:t>
      </w:r>
      <w:r w:rsidR="00354CC7">
        <w:t xml:space="preserve">et voorontwerp </w:t>
      </w:r>
      <w:r>
        <w:t>v</w:t>
      </w:r>
      <w:r w:rsidR="00ED6B9F">
        <w:t xml:space="preserve">erduidelijkt </w:t>
      </w:r>
      <w:r w:rsidR="00354CC7">
        <w:t>dat de netwerkcoördinator dit netwerk enkel vertegenwoordigt tijdens de uitvoering van de opdracht.</w:t>
      </w:r>
    </w:p>
    <w:p w14:paraId="421FE6BC" w14:textId="367417B1" w:rsidR="00354CC7" w:rsidRDefault="00354CC7" w:rsidP="00F73AAC">
      <w:pPr>
        <w:pStyle w:val="Standaardtekst"/>
      </w:pPr>
      <w:r>
        <w:t xml:space="preserve">We staan positief tegenover deze wijziging, </w:t>
      </w:r>
      <w:r w:rsidR="00192068">
        <w:t>omdat</w:t>
      </w:r>
      <w:r>
        <w:t xml:space="preserve"> dit zorgt voor </w:t>
      </w:r>
      <w:r w:rsidRPr="00192068">
        <w:rPr>
          <w:b/>
          <w:bCs w:val="0"/>
        </w:rPr>
        <w:t>administratieve vereenvoudiging</w:t>
      </w:r>
      <w:r>
        <w:t>.</w:t>
      </w:r>
      <w:r w:rsidR="00192068">
        <w:t xml:space="preserve"> </w:t>
      </w:r>
      <w:r>
        <w:t xml:space="preserve">We pleiten </w:t>
      </w:r>
      <w:r w:rsidR="00192068">
        <w:t xml:space="preserve">wel </w:t>
      </w:r>
      <w:r>
        <w:t>voor een administratieve vereenvoudiging</w:t>
      </w:r>
      <w:r w:rsidR="003752B1">
        <w:t xml:space="preserve"> die verder gaat. </w:t>
      </w:r>
    </w:p>
    <w:p w14:paraId="3B41A85A" w14:textId="303CE073" w:rsidR="00354CC7" w:rsidRPr="00F73AAC" w:rsidRDefault="00354CC7" w:rsidP="00F73AAC">
      <w:pPr>
        <w:pStyle w:val="Opsommingaanbeveling"/>
      </w:pPr>
      <w:r>
        <w:t>Vereenvoudig de systemen die onbetaald werk en zorg combineren: werk- en zorgtrajecten, groene zorg en begeleid werken. Breng ofwel de verschillende systemen meer in lijn met elkaar, of verduidelijk de verschillen, zodat het onderscheid helder wordt.</w:t>
      </w:r>
    </w:p>
    <w:p w14:paraId="55A7FA79" w14:textId="2840DBBC" w:rsidR="00AE0603" w:rsidRDefault="00AE0603">
      <w:pPr>
        <w:spacing w:after="160" w:line="278" w:lineRule="auto"/>
      </w:pPr>
      <w:r>
        <w:br w:type="page"/>
      </w:r>
    </w:p>
    <w:p w14:paraId="5B3A84BA" w14:textId="5BB11777" w:rsidR="00AE0603" w:rsidRDefault="00AE0603" w:rsidP="00E522A6">
      <w:pPr>
        <w:pStyle w:val="Kop1"/>
      </w:pPr>
      <w:bookmarkStart w:id="3" w:name="_Toc227788001"/>
      <w:r>
        <w:lastRenderedPageBreak/>
        <w:t>Situering</w:t>
      </w:r>
      <w:bookmarkEnd w:id="3"/>
    </w:p>
    <w:p w14:paraId="04B0499D" w14:textId="21581A05" w:rsidR="00081F4A" w:rsidRPr="00081F4A" w:rsidRDefault="00081F4A" w:rsidP="00081F4A">
      <w:pPr>
        <w:pStyle w:val="Standaardtekst"/>
      </w:pPr>
      <w:r>
        <w:t>NOOZO – Vlaamse adviesraad handicap geeft dit advies in samenwerking met het beleidsplatform Handicap en Arbeid, een deelwerking van NOOZO.</w:t>
      </w:r>
    </w:p>
    <w:p w14:paraId="658E3B25" w14:textId="77F7A35B" w:rsidR="003E2717" w:rsidRDefault="00081F4A" w:rsidP="002A693E">
      <w:pPr>
        <w:pStyle w:val="Standaardtekst"/>
      </w:pPr>
      <w:r>
        <w:t>We geven advies op een wijziging van het decreet van 8 juli 2022 over de werk- en zorgtrajecten</w:t>
      </w:r>
      <w:r w:rsidR="002A693E">
        <w:t>.</w:t>
      </w:r>
      <w:r>
        <w:rPr>
          <w:rStyle w:val="Eindnootmarkering"/>
        </w:rPr>
        <w:endnoteReference w:id="1"/>
      </w:r>
      <w:r w:rsidR="002A693E">
        <w:t xml:space="preserve"> </w:t>
      </w:r>
      <w:r w:rsidR="00E4476C">
        <w:t>NOOZO gaf in het verleden al advies op het decreet.</w:t>
      </w:r>
      <w:r w:rsidR="00E4476C">
        <w:rPr>
          <w:rStyle w:val="Eindnootmarkering"/>
        </w:rPr>
        <w:endnoteReference w:id="2"/>
      </w:r>
    </w:p>
    <w:p w14:paraId="5C232709" w14:textId="77777777" w:rsidR="00E4476C" w:rsidRDefault="00E4476C" w:rsidP="002A693E">
      <w:pPr>
        <w:pStyle w:val="Standaardtekst"/>
      </w:pPr>
      <w:r>
        <w:t xml:space="preserve">De </w:t>
      </w:r>
      <w:r w:rsidRPr="009800DD">
        <w:rPr>
          <w:b/>
          <w:bCs w:val="0"/>
        </w:rPr>
        <w:t>doelgroep</w:t>
      </w:r>
      <w:r>
        <w:t xml:space="preserve"> van werk- en zorgtrajecten zijn personen</w:t>
      </w:r>
    </w:p>
    <w:p w14:paraId="4F668471" w14:textId="02ABE698" w:rsidR="00E4476C" w:rsidRDefault="00E4476C" w:rsidP="00E4476C">
      <w:pPr>
        <w:pStyle w:val="Opsommingniv1"/>
      </w:pPr>
      <w:r>
        <w:t xml:space="preserve">voor wie betaalde beroepsarbeid </w:t>
      </w:r>
      <w:r w:rsidR="009E58AC">
        <w:t>(</w:t>
      </w:r>
      <w:r>
        <w:t>nog</w:t>
      </w:r>
      <w:r w:rsidR="009E58AC">
        <w:t>)</w:t>
      </w:r>
      <w:r>
        <w:t xml:space="preserve"> niet mogelijk is</w:t>
      </w:r>
    </w:p>
    <w:p w14:paraId="1C92CD6A" w14:textId="11EE5EF0" w:rsidR="00E4476C" w:rsidRDefault="00E4476C" w:rsidP="00E4476C">
      <w:pPr>
        <w:pStyle w:val="Opsommingniv1"/>
      </w:pPr>
      <w:r>
        <w:t xml:space="preserve">door een of meer cognitieve, medische, psychische, psychiatrische of sociale </w:t>
      </w:r>
      <w:r w:rsidR="00A81C5D">
        <w:t xml:space="preserve">(CMPPS) </w:t>
      </w:r>
      <w:r w:rsidR="00A611F9">
        <w:t>belemmeringen</w:t>
      </w:r>
      <w:r>
        <w:t>.</w:t>
      </w:r>
    </w:p>
    <w:p w14:paraId="1BE8F763" w14:textId="617F621E" w:rsidR="00E4476C" w:rsidRDefault="00E4476C" w:rsidP="002A693E">
      <w:pPr>
        <w:pStyle w:val="Standaardtekst"/>
      </w:pPr>
      <w:r>
        <w:t xml:space="preserve">Er bestaan </w:t>
      </w:r>
      <w:r w:rsidRPr="009800DD">
        <w:rPr>
          <w:b/>
          <w:bCs w:val="0"/>
        </w:rPr>
        <w:t>drie vormen</w:t>
      </w:r>
      <w:r>
        <w:t xml:space="preserve"> van werk- en zorgtrajecten:</w:t>
      </w:r>
    </w:p>
    <w:p w14:paraId="731B4E64" w14:textId="10016B7B" w:rsidR="00E4476C" w:rsidRDefault="00E4476C" w:rsidP="00E4476C">
      <w:pPr>
        <w:pStyle w:val="Opsommingniv1"/>
      </w:pPr>
      <w:r>
        <w:t>activeringstrajecten</w:t>
      </w:r>
      <w:r w:rsidR="000E2DB5">
        <w:t>;</w:t>
      </w:r>
    </w:p>
    <w:p w14:paraId="40DC56A4" w14:textId="77777777" w:rsidR="00501A59" w:rsidRDefault="00E4476C" w:rsidP="00501A59">
      <w:pPr>
        <w:pStyle w:val="Opsommingniv1"/>
      </w:pPr>
      <w:r>
        <w:t>arbeidsmatige activiteiten</w:t>
      </w:r>
      <w:r w:rsidR="00501A59">
        <w:t>;</w:t>
      </w:r>
    </w:p>
    <w:p w14:paraId="5E66AD58" w14:textId="5EC96899" w:rsidR="00E4476C" w:rsidRDefault="00501A59" w:rsidP="00501A59">
      <w:pPr>
        <w:pStyle w:val="Opsommingniv1"/>
      </w:pPr>
      <w:r>
        <w:t>onthaaltrajecten.</w:t>
      </w:r>
    </w:p>
    <w:p w14:paraId="53323F0E" w14:textId="32E0A7AE" w:rsidR="00E4476C" w:rsidRDefault="00CD297E" w:rsidP="002A2D85">
      <w:pPr>
        <w:pStyle w:val="Kop2"/>
      </w:pPr>
      <w:bookmarkStart w:id="4" w:name="_Toc227788002"/>
      <w:r>
        <w:t>Activeringstrajecten</w:t>
      </w:r>
      <w:bookmarkEnd w:id="4"/>
    </w:p>
    <w:p w14:paraId="43CC0CC9" w14:textId="2AC500CE" w:rsidR="005920FC" w:rsidRDefault="000062AB" w:rsidP="00CD297E">
      <w:pPr>
        <w:pStyle w:val="Standaardtekst"/>
        <w:rPr>
          <w:lang w:val="nl-BE" w:eastAsia="ja-JP"/>
        </w:rPr>
      </w:pPr>
      <w:r>
        <w:rPr>
          <w:lang w:val="nl-BE" w:eastAsia="ja-JP"/>
        </w:rPr>
        <w:t xml:space="preserve">Een </w:t>
      </w:r>
      <w:r w:rsidRPr="009800DD">
        <w:rPr>
          <w:b/>
          <w:bCs w:val="0"/>
          <w:lang w:val="nl-BE" w:eastAsia="ja-JP"/>
        </w:rPr>
        <w:t>activeringstraject</w:t>
      </w:r>
      <w:r>
        <w:rPr>
          <w:lang w:val="nl-BE" w:eastAsia="ja-JP"/>
        </w:rPr>
        <w:t xml:space="preserve"> bereidt een deelnemer voor op betaalde beroepsarbeid. De VDAB </w:t>
      </w:r>
      <w:r w:rsidR="005920FC">
        <w:rPr>
          <w:lang w:val="nl-BE" w:eastAsia="ja-JP"/>
        </w:rPr>
        <w:t>beslist of een kandidaat-deelnemer kan deelnemen op basis van</w:t>
      </w:r>
      <w:r w:rsidR="001D210C">
        <w:rPr>
          <w:lang w:val="nl-BE" w:eastAsia="ja-JP"/>
        </w:rPr>
        <w:t>:</w:t>
      </w:r>
    </w:p>
    <w:p w14:paraId="003D3E01" w14:textId="2F09FE84" w:rsidR="00AA464F" w:rsidRDefault="005920FC" w:rsidP="00AA464F">
      <w:pPr>
        <w:pStyle w:val="Opsommingniv1"/>
      </w:pPr>
      <w:r>
        <w:t xml:space="preserve">een inschatting van de </w:t>
      </w:r>
      <w:r w:rsidR="00A81C5D">
        <w:t>CMPPS</w:t>
      </w:r>
      <w:r w:rsidR="00CA3C92">
        <w:t>-</w:t>
      </w:r>
      <w:r>
        <w:t>problematieken</w:t>
      </w:r>
      <w:r w:rsidR="00AA464F">
        <w:t xml:space="preserve"> en bijkomende factoren die de kandidaat verhinderen om betaald werk uit te voeren;</w:t>
      </w:r>
    </w:p>
    <w:p w14:paraId="24F35D50" w14:textId="1C4C5F6F" w:rsidR="00AA464F" w:rsidRDefault="003D3DBA" w:rsidP="00AA464F">
      <w:pPr>
        <w:pStyle w:val="Opsommingniv1"/>
      </w:pPr>
      <w:r>
        <w:t>een inschatting van de doorgroeimogelijkheden tijdens het activeringstraject.</w:t>
      </w:r>
    </w:p>
    <w:p w14:paraId="4B7C7748" w14:textId="3384178C" w:rsidR="003D3DBA" w:rsidRDefault="003D3DBA" w:rsidP="003D3DBA">
      <w:pPr>
        <w:pStyle w:val="Standaardtekst"/>
      </w:pPr>
      <w:r>
        <w:t>Een activeringstraject bestaat uit:</w:t>
      </w:r>
    </w:p>
    <w:p w14:paraId="1D3E9054" w14:textId="4EDF2366" w:rsidR="003D3DBA" w:rsidRDefault="003D3DBA" w:rsidP="003D3DBA">
      <w:pPr>
        <w:pStyle w:val="Opsommingniv1"/>
      </w:pPr>
      <w:r>
        <w:t>de begeleiding naar en op een werkvloer;</w:t>
      </w:r>
    </w:p>
    <w:p w14:paraId="6BC731F8" w14:textId="32D38279" w:rsidR="003D3DBA" w:rsidRDefault="00320832" w:rsidP="003D3DBA">
      <w:pPr>
        <w:pStyle w:val="Opsommingniv1"/>
      </w:pPr>
      <w:r>
        <w:t>de zorg, die de begeleiding naar en op een werkvloer ondersteunt;</w:t>
      </w:r>
    </w:p>
    <w:p w14:paraId="1C99DAB2" w14:textId="1839447F" w:rsidR="00320832" w:rsidRDefault="00320832" w:rsidP="003D3DBA">
      <w:pPr>
        <w:pStyle w:val="Opsommingniv1"/>
      </w:pPr>
      <w:r>
        <w:lastRenderedPageBreak/>
        <w:t>overleggen, afstemmen en samenwerken met de betrokken partners in het activeringstraject.</w:t>
      </w:r>
    </w:p>
    <w:p w14:paraId="4702C635" w14:textId="3713CDA1" w:rsidR="00DB3A7E" w:rsidRPr="00CD297E" w:rsidRDefault="00DB3A7E" w:rsidP="00DB3A7E">
      <w:pPr>
        <w:pStyle w:val="Standaardtekst"/>
      </w:pPr>
      <w:r>
        <w:t>Het traject duurt minimaal drie en maximaal achttien maanden.</w:t>
      </w:r>
    </w:p>
    <w:p w14:paraId="5B45E5F8" w14:textId="62D93B74" w:rsidR="00CD297E" w:rsidRDefault="00CD297E" w:rsidP="002A2D85">
      <w:pPr>
        <w:pStyle w:val="Kop2"/>
      </w:pPr>
      <w:bookmarkStart w:id="5" w:name="_Toc227788003"/>
      <w:r>
        <w:t>Arbeidsmatige activiteiten</w:t>
      </w:r>
      <w:bookmarkEnd w:id="5"/>
    </w:p>
    <w:p w14:paraId="2DA85D95" w14:textId="60FB3CD2" w:rsidR="00EF2ABC" w:rsidRDefault="00EF2ABC" w:rsidP="00DB3A7E">
      <w:pPr>
        <w:pStyle w:val="Standaardtekst"/>
        <w:rPr>
          <w:lang w:val="nl-BE" w:eastAsia="ja-JP"/>
        </w:rPr>
      </w:pPr>
      <w:r w:rsidRPr="009800DD">
        <w:rPr>
          <w:b/>
          <w:bCs w:val="0"/>
          <w:lang w:val="nl-BE" w:eastAsia="ja-JP"/>
        </w:rPr>
        <w:t>Arbeidsmatige activiteiten</w:t>
      </w:r>
      <w:r>
        <w:rPr>
          <w:lang w:val="nl-BE" w:eastAsia="ja-JP"/>
        </w:rPr>
        <w:t xml:space="preserve"> zijn onbetaalde activiteiten voor mensen met een CMPPS</w:t>
      </w:r>
      <w:r w:rsidR="00CA3C92">
        <w:rPr>
          <w:lang w:val="nl-BE" w:eastAsia="ja-JP"/>
        </w:rPr>
        <w:t>-</w:t>
      </w:r>
      <w:r>
        <w:rPr>
          <w:lang w:val="nl-BE" w:eastAsia="ja-JP"/>
        </w:rPr>
        <w:t>problematiek.</w:t>
      </w:r>
    </w:p>
    <w:p w14:paraId="5563C37A" w14:textId="224AE10C" w:rsidR="00DB3A7E" w:rsidRDefault="00DF25FD" w:rsidP="00DB3A7E">
      <w:pPr>
        <w:pStyle w:val="Standaardtekst"/>
        <w:rPr>
          <w:lang w:val="nl-BE" w:eastAsia="ja-JP"/>
        </w:rPr>
      </w:pPr>
      <w:r>
        <w:rPr>
          <w:lang w:val="nl-BE" w:eastAsia="ja-JP"/>
        </w:rPr>
        <w:t>Er bestaan twee vormen van arbeidsmatige activiteiten:</w:t>
      </w:r>
    </w:p>
    <w:p w14:paraId="5B7D7D73" w14:textId="1703883F" w:rsidR="00DF25FD" w:rsidRDefault="001D2CC0" w:rsidP="00DF25FD">
      <w:pPr>
        <w:pStyle w:val="Opsommingniv1"/>
      </w:pPr>
      <w:r>
        <w:t>arbeidsmatige activiteiten in het kader van het gezondheids- en welzijnsbeleid</w:t>
      </w:r>
      <w:r w:rsidR="004B5556">
        <w:t xml:space="preserve"> (AMA Welzijn)</w:t>
      </w:r>
      <w:r w:rsidR="000E2DB5">
        <w:t>;</w:t>
      </w:r>
    </w:p>
    <w:p w14:paraId="13B89569" w14:textId="014A5467" w:rsidR="001D2CC0" w:rsidRDefault="001D2CC0" w:rsidP="00DF25FD">
      <w:pPr>
        <w:pStyle w:val="Opsommingniv1"/>
      </w:pPr>
      <w:r>
        <w:t>arbeidsmatige activiteiten in de sociale economie</w:t>
      </w:r>
      <w:r w:rsidR="004B5556">
        <w:t xml:space="preserve"> (AMA SE)</w:t>
      </w:r>
      <w:r w:rsidR="000E2DB5">
        <w:t>.</w:t>
      </w:r>
    </w:p>
    <w:p w14:paraId="71DC5261" w14:textId="5A3290AB" w:rsidR="0090531A" w:rsidRDefault="0090531A" w:rsidP="0090531A">
      <w:pPr>
        <w:pStyle w:val="Standaardtekst"/>
      </w:pPr>
      <w:r>
        <w:t>Deelname aan arbeidsmatige</w:t>
      </w:r>
      <w:r w:rsidR="00FE227C">
        <w:t xml:space="preserve"> activiteiten is mogelijk voor onbepaalde duur</w:t>
      </w:r>
      <w:r w:rsidR="005D17B0">
        <w:t xml:space="preserve">, </w:t>
      </w:r>
      <w:r w:rsidR="003D28E1">
        <w:t xml:space="preserve">tenzij de evaluatie uitwijst dat deelname niet meer nodig </w:t>
      </w:r>
      <w:r w:rsidR="00113396">
        <w:t>of geschikt is.</w:t>
      </w:r>
    </w:p>
    <w:p w14:paraId="246246FC" w14:textId="7925B858" w:rsidR="00845374" w:rsidRDefault="00CD4334" w:rsidP="002A2D85">
      <w:pPr>
        <w:pStyle w:val="Kop3"/>
      </w:pPr>
      <w:bookmarkStart w:id="6" w:name="_Toc227788004"/>
      <w:r>
        <w:t>AMA Welzijn</w:t>
      </w:r>
      <w:bookmarkEnd w:id="6"/>
    </w:p>
    <w:p w14:paraId="556742C1" w14:textId="3221AB84" w:rsidR="001D2CC0" w:rsidRDefault="00EB63E4" w:rsidP="001D2CC0">
      <w:pPr>
        <w:pStyle w:val="Standaardtekst"/>
      </w:pPr>
      <w:r>
        <w:t xml:space="preserve">Bij </w:t>
      </w:r>
      <w:r w:rsidR="00790648" w:rsidRPr="009800DD">
        <w:rPr>
          <w:b/>
          <w:bCs w:val="0"/>
        </w:rPr>
        <w:t>AMA Welzijn</w:t>
      </w:r>
      <w:r>
        <w:t xml:space="preserve"> erkent h</w:t>
      </w:r>
      <w:r w:rsidR="006F6C90">
        <w:t>et departement Zorg de begeleiders</w:t>
      </w:r>
      <w:r w:rsidR="00417627">
        <w:t xml:space="preserve"> (bijvoorbeeld een VAPH-voorziening of een </w:t>
      </w:r>
      <w:r w:rsidR="00D46CEF">
        <w:t>maatwerkbedrijf)</w:t>
      </w:r>
      <w:r w:rsidR="000C40CB">
        <w:t xml:space="preserve">. Deze begeleider beoordeelt </w:t>
      </w:r>
      <w:r w:rsidR="00C74D3E">
        <w:t xml:space="preserve">of </w:t>
      </w:r>
      <w:r w:rsidR="0060482E">
        <w:t>betaalde beroepsarbeid op middellange termijn niet, nog niet of niet meer mogelijk is door een CMPPS</w:t>
      </w:r>
      <w:r w:rsidR="006B2EB2">
        <w:t>-</w:t>
      </w:r>
      <w:r w:rsidR="0060482E">
        <w:t>problematiek.</w:t>
      </w:r>
    </w:p>
    <w:p w14:paraId="3784D07F" w14:textId="27F15956" w:rsidR="003A61D2" w:rsidRDefault="003A61D2" w:rsidP="001D2CC0">
      <w:pPr>
        <w:pStyle w:val="Standaardtekst"/>
      </w:pPr>
      <w:r>
        <w:t xml:space="preserve">Wie deelneemt aan AMA Welzijn, mag </w:t>
      </w:r>
      <w:r w:rsidR="00813F04">
        <w:t xml:space="preserve">niet deelnemen aan AMA SE of begeleid werken. Begeleid werken is </w:t>
      </w:r>
      <w:r w:rsidR="007E0B23">
        <w:t xml:space="preserve">enkel bestemd voor personen met </w:t>
      </w:r>
      <w:r w:rsidR="007E0B23" w:rsidDel="003C428B">
        <w:t xml:space="preserve">een </w:t>
      </w:r>
      <w:r w:rsidR="007E0B23">
        <w:t>(vermoeden van) handicap.</w:t>
      </w:r>
      <w:r w:rsidR="00364DD3">
        <w:rPr>
          <w:rStyle w:val="Eindnootmarkering"/>
        </w:rPr>
        <w:endnoteReference w:id="3"/>
      </w:r>
    </w:p>
    <w:p w14:paraId="1620D240" w14:textId="01152AA4" w:rsidR="00CD4334" w:rsidRDefault="00CD4334" w:rsidP="002A2D85">
      <w:pPr>
        <w:pStyle w:val="Kop3"/>
      </w:pPr>
      <w:bookmarkStart w:id="7" w:name="_Toc227788005"/>
      <w:r>
        <w:t>AMA SE</w:t>
      </w:r>
      <w:bookmarkEnd w:id="7"/>
    </w:p>
    <w:p w14:paraId="554BA035" w14:textId="1714D858" w:rsidR="005257B0" w:rsidRDefault="00EB63E4" w:rsidP="00113396">
      <w:pPr>
        <w:pStyle w:val="Standaardtekst"/>
        <w:rPr>
          <w:lang w:eastAsia="ja-JP"/>
        </w:rPr>
      </w:pPr>
      <w:r>
        <w:rPr>
          <w:lang w:eastAsia="ja-JP"/>
        </w:rPr>
        <w:t xml:space="preserve">Bij </w:t>
      </w:r>
      <w:r w:rsidR="00C93B26" w:rsidRPr="00207B4B">
        <w:rPr>
          <w:b/>
          <w:bCs w:val="0"/>
          <w:lang w:eastAsia="ja-JP"/>
        </w:rPr>
        <w:t>AMA SE</w:t>
      </w:r>
      <w:r w:rsidR="00C93B26">
        <w:rPr>
          <w:lang w:eastAsia="ja-JP"/>
        </w:rPr>
        <w:t xml:space="preserve"> </w:t>
      </w:r>
      <w:r w:rsidR="006509DB">
        <w:rPr>
          <w:lang w:eastAsia="ja-JP"/>
        </w:rPr>
        <w:t xml:space="preserve">beslist de VDAB </w:t>
      </w:r>
      <w:r w:rsidR="00955DE0">
        <w:rPr>
          <w:lang w:eastAsia="ja-JP"/>
        </w:rPr>
        <w:t xml:space="preserve">of </w:t>
      </w:r>
      <w:r w:rsidR="000E2DB5">
        <w:rPr>
          <w:lang w:eastAsia="ja-JP"/>
        </w:rPr>
        <w:t>de persoon kan deelnemen</w:t>
      </w:r>
      <w:r w:rsidR="005257B0">
        <w:rPr>
          <w:lang w:eastAsia="ja-JP"/>
        </w:rPr>
        <w:t xml:space="preserve"> op basis van</w:t>
      </w:r>
      <w:r w:rsidR="003A61D2">
        <w:rPr>
          <w:lang w:eastAsia="ja-JP"/>
        </w:rPr>
        <w:t xml:space="preserve"> onder meer</w:t>
      </w:r>
      <w:r w:rsidR="00BF45C7">
        <w:rPr>
          <w:lang w:eastAsia="ja-JP"/>
        </w:rPr>
        <w:t>:</w:t>
      </w:r>
    </w:p>
    <w:p w14:paraId="0E938FE7" w14:textId="56A2907E" w:rsidR="005257B0" w:rsidRDefault="005257B0" w:rsidP="005257B0">
      <w:pPr>
        <w:pStyle w:val="Opsommingniv1"/>
      </w:pPr>
      <w:r>
        <w:t>de aanwezigheid van een CMPPS</w:t>
      </w:r>
      <w:r w:rsidR="006B2EB2">
        <w:t>-</w:t>
      </w:r>
      <w:r>
        <w:t>problematiek die verhindert om betaald te werken;</w:t>
      </w:r>
    </w:p>
    <w:p w14:paraId="08EDF9D0" w14:textId="2022C787" w:rsidR="005257B0" w:rsidRDefault="0080308F" w:rsidP="005257B0">
      <w:pPr>
        <w:pStyle w:val="Opsommingniv1"/>
      </w:pPr>
      <w:r>
        <w:t>de inschatting van de competenties en beperkingen aan de hand van het ICF-instrument;</w:t>
      </w:r>
    </w:p>
    <w:p w14:paraId="632743B0" w14:textId="243A128D" w:rsidR="0080308F" w:rsidRDefault="0080308F" w:rsidP="003A61D2">
      <w:pPr>
        <w:pStyle w:val="Opsommingniv1"/>
      </w:pPr>
      <w:r>
        <w:lastRenderedPageBreak/>
        <w:t>de verwachting dat de persoon stappen kan zetten naar betaald werk</w:t>
      </w:r>
      <w:r w:rsidR="003A61D2">
        <w:t>.</w:t>
      </w:r>
    </w:p>
    <w:p w14:paraId="1CBFD0CC" w14:textId="50353F0A" w:rsidR="000E2DB5" w:rsidRDefault="000E2DB5" w:rsidP="00113396">
      <w:pPr>
        <w:pStyle w:val="Standaardtekst"/>
        <w:rPr>
          <w:lang w:eastAsia="ja-JP"/>
        </w:rPr>
      </w:pPr>
      <w:r>
        <w:rPr>
          <w:lang w:eastAsia="ja-JP"/>
        </w:rPr>
        <w:t>Het aanbod is mogelijk voor</w:t>
      </w:r>
      <w:r w:rsidR="007D6B1C">
        <w:rPr>
          <w:lang w:eastAsia="ja-JP"/>
        </w:rPr>
        <w:t>:</w:t>
      </w:r>
    </w:p>
    <w:p w14:paraId="03A7BF2D" w14:textId="0ED3890A" w:rsidR="000E2DB5" w:rsidRDefault="004030A0" w:rsidP="000E2DB5">
      <w:pPr>
        <w:pStyle w:val="Opsommingniv1"/>
      </w:pPr>
      <w:r>
        <w:rPr>
          <w:lang w:val="nl-BE"/>
        </w:rPr>
        <w:t>p</w:t>
      </w:r>
      <w:r w:rsidRPr="004030A0">
        <w:rPr>
          <w:lang w:val="nl-BE"/>
        </w:rPr>
        <w:t xml:space="preserve">ersonen die ingeschreven zijn als werkzoekend </w:t>
      </w:r>
      <w:r>
        <w:rPr>
          <w:lang w:val="nl-BE"/>
        </w:rPr>
        <w:t>en</w:t>
      </w:r>
      <w:r w:rsidRPr="004030A0">
        <w:rPr>
          <w:lang w:val="nl-BE"/>
        </w:rPr>
        <w:t xml:space="preserve"> vandaag nog niet werken</w:t>
      </w:r>
      <w:r w:rsidR="000E2DB5">
        <w:t>;</w:t>
      </w:r>
    </w:p>
    <w:p w14:paraId="3B9C7290" w14:textId="39ED29E0" w:rsidR="0057740C" w:rsidRDefault="000E2DB5" w:rsidP="0057740C">
      <w:pPr>
        <w:pStyle w:val="Opsommingniv1"/>
      </w:pPr>
      <w:r>
        <w:t xml:space="preserve">personen met een leefloon met </w:t>
      </w:r>
      <w:r w:rsidR="00716470">
        <w:t xml:space="preserve">toestemming </w:t>
      </w:r>
      <w:r w:rsidR="0057740C">
        <w:t>van het OCMW;</w:t>
      </w:r>
    </w:p>
    <w:p w14:paraId="3AC0B8CC" w14:textId="2430009D" w:rsidR="0057740C" w:rsidRDefault="0057740C" w:rsidP="0057740C">
      <w:pPr>
        <w:pStyle w:val="Opsommingniv1"/>
      </w:pPr>
      <w:r>
        <w:t xml:space="preserve">personen </w:t>
      </w:r>
      <w:r w:rsidR="00165429">
        <w:t xml:space="preserve">in arbeidsongeschiktheid </w:t>
      </w:r>
      <w:r w:rsidR="008B5570">
        <w:t xml:space="preserve">met </w:t>
      </w:r>
      <w:r w:rsidR="00AA7562">
        <w:t xml:space="preserve">toestemming </w:t>
      </w:r>
      <w:r w:rsidR="008B5570">
        <w:t>van de adviserende arts van het ziekenfonds;</w:t>
      </w:r>
    </w:p>
    <w:p w14:paraId="75A87EA1" w14:textId="7A22A2D3" w:rsidR="005257B0" w:rsidRDefault="008B5570" w:rsidP="005257B0">
      <w:pPr>
        <w:pStyle w:val="Opsommingniv1"/>
      </w:pPr>
      <w:r>
        <w:t xml:space="preserve">personen met een </w:t>
      </w:r>
      <w:proofErr w:type="spellStart"/>
      <w:r>
        <w:t>inkomensvervangende</w:t>
      </w:r>
      <w:proofErr w:type="spellEnd"/>
      <w:r>
        <w:t xml:space="preserve"> tegemoetkoming of integratietegemoetkoming.</w:t>
      </w:r>
    </w:p>
    <w:p w14:paraId="37F9BC9D" w14:textId="77777777" w:rsidR="00501A59" w:rsidRDefault="00501A59" w:rsidP="00501A59">
      <w:pPr>
        <w:pStyle w:val="Kop2"/>
      </w:pPr>
      <w:bookmarkStart w:id="8" w:name="_Toc227788006"/>
      <w:r>
        <w:t>Onthaaltrajecten</w:t>
      </w:r>
      <w:bookmarkEnd w:id="8"/>
    </w:p>
    <w:p w14:paraId="75DECF86" w14:textId="73B1C837" w:rsidR="00501A59" w:rsidRPr="00CD297E" w:rsidRDefault="00501A59" w:rsidP="00501A59">
      <w:pPr>
        <w:pStyle w:val="Standaardtekst"/>
        <w:rPr>
          <w:lang w:val="nl-BE" w:eastAsia="ja-JP"/>
        </w:rPr>
      </w:pPr>
      <w:r>
        <w:rPr>
          <w:lang w:val="nl-BE" w:eastAsia="ja-JP"/>
        </w:rPr>
        <w:t xml:space="preserve">Bij een </w:t>
      </w:r>
      <w:r w:rsidRPr="00207B4B">
        <w:rPr>
          <w:b/>
          <w:bCs w:val="0"/>
          <w:lang w:val="nl-BE" w:eastAsia="ja-JP"/>
        </w:rPr>
        <w:t>onthaaltraject</w:t>
      </w:r>
      <w:r>
        <w:rPr>
          <w:lang w:val="nl-BE" w:eastAsia="ja-JP"/>
        </w:rPr>
        <w:t xml:space="preserve"> schat VDAB in dat het overige aanbod aan werk- en zorgtrajecten onvoldoende de CMPPS</w:t>
      </w:r>
      <w:r w:rsidR="00677614">
        <w:rPr>
          <w:lang w:val="nl-BE" w:eastAsia="ja-JP"/>
        </w:rPr>
        <w:t>-</w:t>
      </w:r>
      <w:r>
        <w:rPr>
          <w:lang w:val="nl-BE" w:eastAsia="ja-JP"/>
        </w:rPr>
        <w:t>problematieken kan stabiliseren. In dat geval kan ze doorverwijzen naar een samenwerkingsverband geïntegreerd breed onthaal (GBO). Het GBO</w:t>
      </w:r>
      <w:r w:rsidRPr="001E5F4D">
        <w:rPr>
          <w:lang w:val="nl-BE" w:eastAsia="ja-JP"/>
        </w:rPr>
        <w:t xml:space="preserve"> </w:t>
      </w:r>
      <w:r>
        <w:rPr>
          <w:lang w:val="nl-BE" w:eastAsia="ja-JP"/>
        </w:rPr>
        <w:t>verkent samen met de persoon h</w:t>
      </w:r>
      <w:r w:rsidRPr="001E5F4D">
        <w:rPr>
          <w:lang w:val="nl-BE" w:eastAsia="ja-JP"/>
        </w:rPr>
        <w:t>un vragen en behoeften op verschillende levensgebiede</w:t>
      </w:r>
      <w:r>
        <w:rPr>
          <w:lang w:val="nl-BE" w:eastAsia="ja-JP"/>
        </w:rPr>
        <w:t>n</w:t>
      </w:r>
      <w:r w:rsidRPr="001E5F4D">
        <w:rPr>
          <w:lang w:val="nl-BE" w:eastAsia="ja-JP"/>
        </w:rPr>
        <w:t xml:space="preserve">, </w:t>
      </w:r>
      <w:r>
        <w:rPr>
          <w:lang w:val="nl-BE" w:eastAsia="ja-JP"/>
        </w:rPr>
        <w:t xml:space="preserve">brengt </w:t>
      </w:r>
      <w:r w:rsidRPr="001E5F4D">
        <w:rPr>
          <w:lang w:val="nl-BE" w:eastAsia="ja-JP"/>
        </w:rPr>
        <w:t>hun rechten in kaart</w:t>
      </w:r>
      <w:r>
        <w:rPr>
          <w:lang w:val="nl-BE" w:eastAsia="ja-JP"/>
        </w:rPr>
        <w:t xml:space="preserve"> en helpt deze </w:t>
      </w:r>
      <w:r w:rsidR="00F655AB">
        <w:rPr>
          <w:lang w:val="nl-BE" w:eastAsia="ja-JP"/>
        </w:rPr>
        <w:t xml:space="preserve">te </w:t>
      </w:r>
      <w:r>
        <w:rPr>
          <w:lang w:val="nl-BE" w:eastAsia="ja-JP"/>
        </w:rPr>
        <w:t>realiseren. W</w:t>
      </w:r>
      <w:r w:rsidRPr="001E5F4D">
        <w:rPr>
          <w:lang w:val="nl-BE" w:eastAsia="ja-JP"/>
        </w:rPr>
        <w:t xml:space="preserve">aar nodig </w:t>
      </w:r>
      <w:r>
        <w:rPr>
          <w:lang w:val="nl-BE" w:eastAsia="ja-JP"/>
        </w:rPr>
        <w:t>verwijst het door</w:t>
      </w:r>
      <w:r w:rsidRPr="001E5F4D">
        <w:rPr>
          <w:lang w:val="nl-BE" w:eastAsia="ja-JP"/>
        </w:rPr>
        <w:t xml:space="preserve"> naar passende hulpverlening.</w:t>
      </w:r>
    </w:p>
    <w:p w14:paraId="3FC956AF" w14:textId="31554A25" w:rsidR="0009262C" w:rsidRDefault="003E2717" w:rsidP="00E522A6">
      <w:pPr>
        <w:pStyle w:val="Kop1"/>
      </w:pPr>
      <w:bookmarkStart w:id="9" w:name="_Toc227788007"/>
      <w:r>
        <w:t>D</w:t>
      </w:r>
      <w:r w:rsidR="0009262C">
        <w:t>oorstroom naar de reguliere arbeidsmarkt</w:t>
      </w:r>
      <w:bookmarkEnd w:id="9"/>
    </w:p>
    <w:p w14:paraId="031C31AB" w14:textId="5E6588AA" w:rsidR="00CD297E" w:rsidRDefault="000F4B7E" w:rsidP="000F4B7E">
      <w:pPr>
        <w:pStyle w:val="Kop2"/>
      </w:pPr>
      <w:bookmarkStart w:id="10" w:name="_Toc227788008"/>
      <w:r>
        <w:t>Voorgestelde wijzigingen</w:t>
      </w:r>
      <w:bookmarkEnd w:id="10"/>
    </w:p>
    <w:p w14:paraId="1B7FADBD" w14:textId="1AF90DF0" w:rsidR="00B5332E" w:rsidRDefault="00D049AD" w:rsidP="00B5332E">
      <w:pPr>
        <w:pStyle w:val="Standaardtekst"/>
        <w:rPr>
          <w:lang w:val="nl-BE" w:eastAsia="ja-JP"/>
        </w:rPr>
      </w:pPr>
      <w:r>
        <w:rPr>
          <w:lang w:val="nl-BE" w:eastAsia="ja-JP"/>
        </w:rPr>
        <w:t>In een activeringstraject bestaat de</w:t>
      </w:r>
      <w:r w:rsidR="007F2A28">
        <w:rPr>
          <w:lang w:val="nl-BE" w:eastAsia="ja-JP"/>
        </w:rPr>
        <w:t xml:space="preserve"> </w:t>
      </w:r>
      <w:r w:rsidR="007F2A28" w:rsidRPr="006105E0">
        <w:rPr>
          <w:b/>
          <w:bCs w:val="0"/>
          <w:lang w:val="nl-BE" w:eastAsia="ja-JP"/>
        </w:rPr>
        <w:t>begeleiding naar en op een werkvloer</w:t>
      </w:r>
      <w:r w:rsidR="007F2A28">
        <w:rPr>
          <w:lang w:val="nl-BE" w:eastAsia="ja-JP"/>
        </w:rPr>
        <w:t xml:space="preserve"> </w:t>
      </w:r>
      <w:r>
        <w:rPr>
          <w:lang w:val="nl-BE" w:eastAsia="ja-JP"/>
        </w:rPr>
        <w:t>momenteel uit</w:t>
      </w:r>
      <w:r w:rsidR="005B4224">
        <w:rPr>
          <w:lang w:val="nl-BE" w:eastAsia="ja-JP"/>
        </w:rPr>
        <w:t>:</w:t>
      </w:r>
    </w:p>
    <w:p w14:paraId="2ED56C98" w14:textId="5B9A3BC8" w:rsidR="00D049AD" w:rsidRDefault="00560BE1" w:rsidP="00D049AD">
      <w:pPr>
        <w:pStyle w:val="Opsommingniv1"/>
      </w:pPr>
      <w:r>
        <w:t>de deelnemer begeleiden om attitudes te verwerven;</w:t>
      </w:r>
    </w:p>
    <w:p w14:paraId="24506D80" w14:textId="0F623784" w:rsidR="00560BE1" w:rsidRDefault="00560BE1" w:rsidP="00D049AD">
      <w:pPr>
        <w:pStyle w:val="Opsommingniv1"/>
      </w:pPr>
      <w:r>
        <w:t>diverse werkvloeren zoeken en aanreiken</w:t>
      </w:r>
      <w:r w:rsidR="00C21B4D">
        <w:t>;</w:t>
      </w:r>
    </w:p>
    <w:p w14:paraId="69095E70" w14:textId="078C7F8D" w:rsidR="00C21B4D" w:rsidRDefault="00846C70" w:rsidP="00D049AD">
      <w:pPr>
        <w:pStyle w:val="Opsommingniv1"/>
      </w:pPr>
      <w:r>
        <w:t xml:space="preserve">de deelnemer en de werkgever </w:t>
      </w:r>
      <w:r w:rsidR="001D69D0">
        <w:t xml:space="preserve">begeleiden </w:t>
      </w:r>
      <w:r>
        <w:t>tijdens de stages op een werkvloer;</w:t>
      </w:r>
    </w:p>
    <w:p w14:paraId="71553FDA" w14:textId="2A4CC57D" w:rsidR="00846C70" w:rsidRDefault="00846C70" w:rsidP="00D049AD">
      <w:pPr>
        <w:pStyle w:val="Opsommingniv1"/>
      </w:pPr>
      <w:r>
        <w:lastRenderedPageBreak/>
        <w:t>competenties detecteren, versterken, opvolgen en evalueren.</w:t>
      </w:r>
    </w:p>
    <w:p w14:paraId="6D51B07E" w14:textId="7B566C4D" w:rsidR="00846C70" w:rsidRDefault="001D69D0" w:rsidP="00846C70">
      <w:pPr>
        <w:pStyle w:val="Standaardtekst"/>
      </w:pPr>
      <w:r>
        <w:t>H</w:t>
      </w:r>
      <w:r w:rsidR="00272458">
        <w:t xml:space="preserve">et voorontwerp van decreet </w:t>
      </w:r>
      <w:r>
        <w:t>voegt</w:t>
      </w:r>
      <w:r w:rsidR="00272458">
        <w:t xml:space="preserve"> a</w:t>
      </w:r>
      <w:r w:rsidR="00846C70">
        <w:t xml:space="preserve">an deze </w:t>
      </w:r>
      <w:r w:rsidR="00EB1BD7">
        <w:t>opdracht een nieuw element toe:</w:t>
      </w:r>
    </w:p>
    <w:p w14:paraId="42CA2F17" w14:textId="6563F1D9" w:rsidR="00EB1BD7" w:rsidRDefault="005C4CA2" w:rsidP="00EB1BD7">
      <w:pPr>
        <w:pStyle w:val="Opsommingniv1"/>
      </w:pPr>
      <w:r w:rsidRPr="006105E0">
        <w:rPr>
          <w:b/>
          <w:bCs w:val="0"/>
        </w:rPr>
        <w:t>opleidings-, begeleidings- en bemiddelingsacties</w:t>
      </w:r>
      <w:r>
        <w:t xml:space="preserve"> naar werk</w:t>
      </w:r>
      <w:r w:rsidR="002847C4">
        <w:t xml:space="preserve"> opstarten</w:t>
      </w:r>
      <w:r>
        <w:t>.</w:t>
      </w:r>
      <w:r w:rsidR="00DA2DF5">
        <w:rPr>
          <w:rStyle w:val="Eindnootmarkering"/>
        </w:rPr>
        <w:endnoteReference w:id="4"/>
      </w:r>
    </w:p>
    <w:p w14:paraId="54202A22" w14:textId="47C19284" w:rsidR="00707229" w:rsidRDefault="00176C90" w:rsidP="005C4CA2">
      <w:pPr>
        <w:pStyle w:val="Standaardtekst"/>
      </w:pPr>
      <w:r>
        <w:t xml:space="preserve">Het casemanagementteam zal vaststellen voor wie de </w:t>
      </w:r>
      <w:r w:rsidR="00707229">
        <w:t>CMPPS</w:t>
      </w:r>
      <w:r w:rsidR="0064318B">
        <w:t>-</w:t>
      </w:r>
      <w:r w:rsidR="00707229">
        <w:t>problematiek voldoende gestabiliseerd is om deze acties</w:t>
      </w:r>
      <w:r w:rsidR="00523C58">
        <w:t xml:space="preserve"> op te starten</w:t>
      </w:r>
      <w:r w:rsidR="00707229">
        <w:t>.</w:t>
      </w:r>
      <w:r w:rsidR="00DF1405">
        <w:t xml:space="preserve"> </w:t>
      </w:r>
      <w:r w:rsidR="00D16220">
        <w:t xml:space="preserve">Het </w:t>
      </w:r>
      <w:r w:rsidR="00DF1405">
        <w:t xml:space="preserve">team bestaat </w:t>
      </w:r>
      <w:r w:rsidR="00DF1405">
        <w:rPr>
          <w:lang w:val="nl-BE" w:eastAsia="ja-JP"/>
        </w:rPr>
        <w:t xml:space="preserve">uit </w:t>
      </w:r>
      <w:r w:rsidR="00D16220">
        <w:rPr>
          <w:lang w:val="nl-BE" w:eastAsia="ja-JP"/>
        </w:rPr>
        <w:t>een</w:t>
      </w:r>
      <w:r w:rsidR="00DF1405">
        <w:rPr>
          <w:lang w:val="nl-BE" w:eastAsia="ja-JP"/>
        </w:rPr>
        <w:t xml:space="preserve"> casemanager Werk</w:t>
      </w:r>
      <w:r w:rsidR="00D16220">
        <w:rPr>
          <w:lang w:val="nl-BE" w:eastAsia="ja-JP"/>
        </w:rPr>
        <w:t xml:space="preserve"> (VDAB)</w:t>
      </w:r>
      <w:r w:rsidR="00DF1405">
        <w:rPr>
          <w:lang w:val="nl-BE" w:eastAsia="ja-JP"/>
        </w:rPr>
        <w:t xml:space="preserve"> en </w:t>
      </w:r>
      <w:r w:rsidR="00CF5B43">
        <w:rPr>
          <w:lang w:val="nl-BE" w:eastAsia="ja-JP"/>
        </w:rPr>
        <w:t>een casemanager Zorg</w:t>
      </w:r>
      <w:r w:rsidR="00263A04">
        <w:rPr>
          <w:lang w:val="nl-BE" w:eastAsia="ja-JP"/>
        </w:rPr>
        <w:t xml:space="preserve"> (</w:t>
      </w:r>
      <w:r w:rsidR="00BC781C">
        <w:rPr>
          <w:lang w:val="nl-BE" w:eastAsia="ja-JP"/>
        </w:rPr>
        <w:t xml:space="preserve">die optreedt vanuit </w:t>
      </w:r>
      <w:r w:rsidR="00263A04">
        <w:rPr>
          <w:lang w:val="nl-BE" w:eastAsia="ja-JP"/>
        </w:rPr>
        <w:t xml:space="preserve">een samenwerkingsverband van zorg- en welzijnsorganisaties). </w:t>
      </w:r>
      <w:r w:rsidR="000959B5">
        <w:t xml:space="preserve">Deze wijziging wordt voorgesteld om de </w:t>
      </w:r>
      <w:r w:rsidR="000959B5" w:rsidRPr="009D6ACE">
        <w:rPr>
          <w:b/>
          <w:bCs w:val="0"/>
        </w:rPr>
        <w:t xml:space="preserve">overgang </w:t>
      </w:r>
      <w:r w:rsidR="002A0558">
        <w:rPr>
          <w:b/>
          <w:bCs w:val="0"/>
        </w:rPr>
        <w:t>richting</w:t>
      </w:r>
      <w:r w:rsidR="000959B5" w:rsidRPr="009D6ACE">
        <w:rPr>
          <w:b/>
          <w:bCs w:val="0"/>
        </w:rPr>
        <w:t xml:space="preserve"> reguliere bemiddeling naar betaald werk</w:t>
      </w:r>
      <w:r w:rsidR="000959B5">
        <w:t xml:space="preserve"> vlotter te laten verlopen.</w:t>
      </w:r>
      <w:r w:rsidR="00DA2DF5">
        <w:rPr>
          <w:rStyle w:val="Eindnootmarkering"/>
        </w:rPr>
        <w:endnoteReference w:id="5"/>
      </w:r>
      <w:r w:rsidR="000959B5">
        <w:t xml:space="preserve"> Z</w:t>
      </w:r>
      <w:r w:rsidR="000E7ABD">
        <w:t>e is extra belangrijk door de beperking van de werkloosheid in de tijd.</w:t>
      </w:r>
      <w:r w:rsidR="004B2546">
        <w:t xml:space="preserve"> </w:t>
      </w:r>
      <w:r w:rsidR="007401C5">
        <w:t>Er wordt gevreesd dat die beperking</w:t>
      </w:r>
      <w:r w:rsidR="001C0DFC">
        <w:t xml:space="preserve"> </w:t>
      </w:r>
      <w:r w:rsidR="007401C5">
        <w:t>kan</w:t>
      </w:r>
      <w:r w:rsidR="00107777">
        <w:t xml:space="preserve"> leiden tot vroegtijdige stopzetting van werk- en zorgtrajecten. Met </w:t>
      </w:r>
      <w:r w:rsidR="007401C5">
        <w:t xml:space="preserve">deze </w:t>
      </w:r>
      <w:r w:rsidR="0000770B">
        <w:t xml:space="preserve">wijziging willen ze dat risico beperken. </w:t>
      </w:r>
    </w:p>
    <w:p w14:paraId="5C36FEDE" w14:textId="6D40BB9B" w:rsidR="008B2558" w:rsidRPr="00B5332E" w:rsidRDefault="008B2558" w:rsidP="005C4CA2">
      <w:pPr>
        <w:pStyle w:val="Standaardtekst"/>
      </w:pPr>
      <w:r>
        <w:t xml:space="preserve">Volgens het </w:t>
      </w:r>
      <w:r w:rsidR="00F9305A">
        <w:t>voor</w:t>
      </w:r>
      <w:r w:rsidR="00641FC7">
        <w:t xml:space="preserve">ontwerp zou deze aanpassing </w:t>
      </w:r>
      <w:r w:rsidR="002847C4">
        <w:t>ten laatste</w:t>
      </w:r>
      <w:r w:rsidR="00641FC7">
        <w:t xml:space="preserve"> op 1 juli 2028 ingaan. Deze wijziging gebeurt niet onmiddellijk </w:t>
      </w:r>
      <w:r w:rsidR="009171CA">
        <w:t xml:space="preserve">om de bestaande afspraken rond de mandatering van het </w:t>
      </w:r>
      <w:proofErr w:type="spellStart"/>
      <w:r w:rsidR="009171CA">
        <w:t>casemanagmentteam</w:t>
      </w:r>
      <w:proofErr w:type="spellEnd"/>
      <w:r w:rsidR="009171CA">
        <w:t xml:space="preserve"> te </w:t>
      </w:r>
      <w:r w:rsidR="00B403F5">
        <w:t>behouden</w:t>
      </w:r>
      <w:r w:rsidR="00BF7B3E">
        <w:t>.</w:t>
      </w:r>
    </w:p>
    <w:p w14:paraId="3783E016" w14:textId="67B7A13E" w:rsidR="000F4B7E" w:rsidRDefault="00CC03FD" w:rsidP="00CA2AB7">
      <w:pPr>
        <w:pStyle w:val="Kop2"/>
      </w:pPr>
      <w:bookmarkStart w:id="11" w:name="_Toc227788009"/>
      <w:r>
        <w:t>Aandachtspunten bij de doorstroom naar werk</w:t>
      </w:r>
      <w:bookmarkEnd w:id="11"/>
    </w:p>
    <w:p w14:paraId="19686054" w14:textId="131F0239" w:rsidR="00232546" w:rsidRPr="00232546" w:rsidRDefault="00232546" w:rsidP="00232546">
      <w:pPr>
        <w:pStyle w:val="Kop3"/>
      </w:pPr>
      <w:bookmarkStart w:id="12" w:name="_Toc227788010"/>
      <w:r>
        <w:t>VN-Verdrag Handicap</w:t>
      </w:r>
      <w:bookmarkEnd w:id="12"/>
    </w:p>
    <w:p w14:paraId="7E765719" w14:textId="183EBA28" w:rsidR="00BF7B3E" w:rsidRDefault="00731D27" w:rsidP="00BF7B3E">
      <w:pPr>
        <w:pStyle w:val="Standaardtekst"/>
        <w:rPr>
          <w:lang w:val="nl-BE" w:eastAsia="ja-JP"/>
        </w:rPr>
      </w:pPr>
      <w:r>
        <w:rPr>
          <w:lang w:val="nl-BE" w:eastAsia="ja-JP"/>
        </w:rPr>
        <w:t>Vo</w:t>
      </w:r>
      <w:r w:rsidR="00D8070B">
        <w:rPr>
          <w:lang w:val="nl-BE" w:eastAsia="ja-JP"/>
        </w:rPr>
        <w:t>lgens artikel 27 van het VN</w:t>
      </w:r>
      <w:r w:rsidR="00480421">
        <w:rPr>
          <w:lang w:val="nl-BE" w:eastAsia="ja-JP"/>
        </w:rPr>
        <w:t xml:space="preserve">-Verdrag Handicap </w:t>
      </w:r>
      <w:r w:rsidR="00877B63">
        <w:rPr>
          <w:lang w:val="nl-BE" w:eastAsia="ja-JP"/>
        </w:rPr>
        <w:t xml:space="preserve">hebben personen met een handicap </w:t>
      </w:r>
      <w:r w:rsidR="00877B63" w:rsidRPr="009D6ACE">
        <w:rPr>
          <w:b/>
          <w:bCs w:val="0"/>
          <w:lang w:val="nl-BE" w:eastAsia="ja-JP"/>
        </w:rPr>
        <w:t>recht op werk</w:t>
      </w:r>
      <w:r w:rsidR="00877B63">
        <w:rPr>
          <w:lang w:val="nl-BE" w:eastAsia="ja-JP"/>
        </w:rPr>
        <w:t xml:space="preserve">, </w:t>
      </w:r>
      <w:r w:rsidR="008D0C22">
        <w:rPr>
          <w:lang w:val="nl-BE" w:eastAsia="ja-JP"/>
        </w:rPr>
        <w:t>net als iedereen</w:t>
      </w:r>
      <w:r w:rsidR="00877B63">
        <w:rPr>
          <w:lang w:val="nl-BE" w:eastAsia="ja-JP"/>
        </w:rPr>
        <w:t>.</w:t>
      </w:r>
      <w:r w:rsidR="00D77406">
        <w:rPr>
          <w:rStyle w:val="Eindnootmarkering"/>
          <w:lang w:val="nl-BE" w:eastAsia="ja-JP"/>
        </w:rPr>
        <w:endnoteReference w:id="6"/>
      </w:r>
      <w:r w:rsidR="00877B63">
        <w:rPr>
          <w:lang w:val="nl-BE" w:eastAsia="ja-JP"/>
        </w:rPr>
        <w:t xml:space="preserve"> </w:t>
      </w:r>
      <w:r w:rsidR="00604117">
        <w:rPr>
          <w:lang w:val="nl-BE" w:eastAsia="ja-JP"/>
        </w:rPr>
        <w:t>Ze hebben het recht om geld te verdienen met</w:t>
      </w:r>
      <w:r w:rsidR="00877B63">
        <w:rPr>
          <w:lang w:val="nl-BE" w:eastAsia="ja-JP"/>
        </w:rPr>
        <w:t xml:space="preserve"> vrij gekozen of aanvaard werk op een open arbeidsmarkt en in een open werkomgeving.</w:t>
      </w:r>
      <w:r w:rsidR="009E414F">
        <w:rPr>
          <w:lang w:val="nl-BE" w:eastAsia="ja-JP"/>
        </w:rPr>
        <w:t xml:space="preserve"> Personen met een handicap moeten </w:t>
      </w:r>
      <w:r w:rsidR="00E23592">
        <w:rPr>
          <w:lang w:val="nl-BE" w:eastAsia="ja-JP"/>
        </w:rPr>
        <w:t>toegang krijgen tot arbeidsbemiddeling en beroeps- en vervolgopleidingen.</w:t>
      </w:r>
    </w:p>
    <w:p w14:paraId="2E4401E3" w14:textId="4A667BC0" w:rsidR="00176354" w:rsidRDefault="00176354" w:rsidP="00176354">
      <w:pPr>
        <w:pStyle w:val="Kop3"/>
      </w:pPr>
      <w:bookmarkStart w:id="13" w:name="_Toc227788011"/>
      <w:r>
        <w:lastRenderedPageBreak/>
        <w:t>Activeringstrajecten</w:t>
      </w:r>
      <w:bookmarkEnd w:id="13"/>
    </w:p>
    <w:p w14:paraId="4CA700A4" w14:textId="7EB24A12" w:rsidR="00E23592" w:rsidRDefault="00E23592" w:rsidP="00BF7B3E">
      <w:pPr>
        <w:pStyle w:val="Standaardtekst"/>
        <w:rPr>
          <w:lang w:val="nl-BE" w:eastAsia="ja-JP"/>
        </w:rPr>
      </w:pPr>
      <w:r>
        <w:rPr>
          <w:lang w:val="nl-BE" w:eastAsia="ja-JP"/>
        </w:rPr>
        <w:t xml:space="preserve">Het is positief </w:t>
      </w:r>
      <w:r w:rsidR="00CF59BE">
        <w:rPr>
          <w:lang w:val="nl-BE" w:eastAsia="ja-JP"/>
        </w:rPr>
        <w:t xml:space="preserve">dat er </w:t>
      </w:r>
      <w:r w:rsidR="001D4F9D">
        <w:rPr>
          <w:lang w:val="nl-BE" w:eastAsia="ja-JP"/>
        </w:rPr>
        <w:t xml:space="preserve">in activeringstrajecten </w:t>
      </w:r>
      <w:r w:rsidR="00CF59BE">
        <w:rPr>
          <w:lang w:val="nl-BE" w:eastAsia="ja-JP"/>
        </w:rPr>
        <w:t xml:space="preserve">sneller </w:t>
      </w:r>
      <w:r w:rsidR="007B4717">
        <w:rPr>
          <w:lang w:val="nl-BE" w:eastAsia="ja-JP"/>
        </w:rPr>
        <w:t>kunnen leiden tot doorstroom naar arbeidsbemiddeling en betaald werk</w:t>
      </w:r>
      <w:r w:rsidR="00CF59BE">
        <w:rPr>
          <w:lang w:val="nl-BE" w:eastAsia="ja-JP"/>
        </w:rPr>
        <w:t>.</w:t>
      </w:r>
      <w:r w:rsidR="003B16A0">
        <w:rPr>
          <w:lang w:val="nl-BE" w:eastAsia="ja-JP"/>
        </w:rPr>
        <w:t xml:space="preserve"> Dit </w:t>
      </w:r>
      <w:r w:rsidR="00FB41ED">
        <w:rPr>
          <w:lang w:val="nl-BE" w:eastAsia="ja-JP"/>
        </w:rPr>
        <w:t>sluit aan bij het</w:t>
      </w:r>
      <w:r w:rsidR="003B16A0">
        <w:rPr>
          <w:lang w:val="nl-BE" w:eastAsia="ja-JP"/>
        </w:rPr>
        <w:t xml:space="preserve"> VN-Verdrag Handicap.</w:t>
      </w:r>
      <w:r w:rsidR="003B16A0">
        <w:rPr>
          <w:rStyle w:val="Eindnootmarkering"/>
          <w:lang w:val="nl-BE" w:eastAsia="ja-JP"/>
        </w:rPr>
        <w:endnoteReference w:id="7"/>
      </w:r>
    </w:p>
    <w:p w14:paraId="07016CF8" w14:textId="671E70A9" w:rsidR="00ED6B10" w:rsidRDefault="00096EC8" w:rsidP="00BF7B3E">
      <w:pPr>
        <w:pStyle w:val="Standaardtekst"/>
        <w:rPr>
          <w:lang w:val="nl-BE" w:eastAsia="ja-JP"/>
        </w:rPr>
      </w:pPr>
      <w:r>
        <w:rPr>
          <w:lang w:val="nl-BE" w:eastAsia="ja-JP"/>
        </w:rPr>
        <w:t>Toch houdt het</w:t>
      </w:r>
      <w:r w:rsidR="00CD4956">
        <w:rPr>
          <w:lang w:val="nl-BE" w:eastAsia="ja-JP"/>
        </w:rPr>
        <w:t xml:space="preserve"> </w:t>
      </w:r>
      <w:r w:rsidR="00732A5B">
        <w:rPr>
          <w:lang w:val="nl-BE" w:eastAsia="ja-JP"/>
        </w:rPr>
        <w:t>voor</w:t>
      </w:r>
      <w:r w:rsidR="00CD4956">
        <w:rPr>
          <w:lang w:val="nl-BE" w:eastAsia="ja-JP"/>
        </w:rPr>
        <w:t xml:space="preserve">ontwerp </w:t>
      </w:r>
      <w:r w:rsidR="00CD4956" w:rsidRPr="009D6ACE">
        <w:rPr>
          <w:b/>
          <w:bCs w:val="0"/>
          <w:lang w:val="nl-BE" w:eastAsia="ja-JP"/>
        </w:rPr>
        <w:t xml:space="preserve">te weinig rekening </w:t>
      </w:r>
      <w:r w:rsidR="00990711" w:rsidRPr="009D6ACE">
        <w:rPr>
          <w:b/>
          <w:bCs w:val="0"/>
          <w:lang w:val="nl-BE" w:eastAsia="ja-JP"/>
        </w:rPr>
        <w:t>met de nieuwe context</w:t>
      </w:r>
      <w:r w:rsidR="005C297D">
        <w:rPr>
          <w:lang w:val="nl-BE" w:eastAsia="ja-JP"/>
        </w:rPr>
        <w:t xml:space="preserve"> </w:t>
      </w:r>
      <w:r w:rsidR="00FB41ED">
        <w:rPr>
          <w:lang w:val="nl-BE" w:eastAsia="ja-JP"/>
        </w:rPr>
        <w:t>van</w:t>
      </w:r>
      <w:r w:rsidR="005C297D">
        <w:rPr>
          <w:lang w:val="nl-BE" w:eastAsia="ja-JP"/>
        </w:rPr>
        <w:t xml:space="preserve"> de beperking van de werkloosheidsuitkering in de tijd. </w:t>
      </w:r>
      <w:r w:rsidR="00FB41ED">
        <w:rPr>
          <w:lang w:val="nl-BE" w:eastAsia="ja-JP"/>
        </w:rPr>
        <w:t xml:space="preserve">De druk voor personen met een afstand tot de arbeidsmarkt </w:t>
      </w:r>
      <w:r w:rsidR="00C95410">
        <w:rPr>
          <w:lang w:val="nl-BE" w:eastAsia="ja-JP"/>
        </w:rPr>
        <w:t>blijft nog steeds bestaan</w:t>
      </w:r>
      <w:r w:rsidR="00E04BD4">
        <w:rPr>
          <w:lang w:val="nl-BE" w:eastAsia="ja-JP"/>
        </w:rPr>
        <w:t>.</w:t>
      </w:r>
    </w:p>
    <w:p w14:paraId="3D394536" w14:textId="042DF53E" w:rsidR="00383299" w:rsidRDefault="00E04BD4" w:rsidP="00BF7B3E">
      <w:pPr>
        <w:pStyle w:val="Standaardtekst"/>
        <w:rPr>
          <w:lang w:val="nl-BE" w:eastAsia="ja-JP"/>
        </w:rPr>
      </w:pPr>
      <w:r>
        <w:rPr>
          <w:lang w:val="nl-BE" w:eastAsia="ja-JP"/>
        </w:rPr>
        <w:t>Het is onrealistisch om te verwachten dat personen met een CMPPS</w:t>
      </w:r>
      <w:r w:rsidR="00A40403">
        <w:rPr>
          <w:lang w:val="nl-BE" w:eastAsia="ja-JP"/>
        </w:rPr>
        <w:t>-</w:t>
      </w:r>
      <w:r>
        <w:rPr>
          <w:lang w:val="nl-BE" w:eastAsia="ja-JP"/>
        </w:rPr>
        <w:t xml:space="preserve">problematiek </w:t>
      </w:r>
      <w:r w:rsidR="00650BEF">
        <w:rPr>
          <w:lang w:val="nl-BE" w:eastAsia="ja-JP"/>
        </w:rPr>
        <w:t xml:space="preserve">binnen één jaar </w:t>
      </w:r>
      <w:r w:rsidR="008C07F5">
        <w:rPr>
          <w:lang w:val="nl-BE" w:eastAsia="ja-JP"/>
        </w:rPr>
        <w:t>succesvol naar betaald werk</w:t>
      </w:r>
      <w:r w:rsidR="00A101E4">
        <w:rPr>
          <w:lang w:val="nl-BE" w:eastAsia="ja-JP"/>
        </w:rPr>
        <w:t xml:space="preserve"> kunnen worden </w:t>
      </w:r>
      <w:proofErr w:type="spellStart"/>
      <w:r w:rsidR="00A101E4">
        <w:rPr>
          <w:lang w:val="nl-BE" w:eastAsia="ja-JP"/>
        </w:rPr>
        <w:t>toegeleid</w:t>
      </w:r>
      <w:proofErr w:type="spellEnd"/>
      <w:r w:rsidR="007C538D">
        <w:rPr>
          <w:lang w:val="nl-BE" w:eastAsia="ja-JP"/>
        </w:rPr>
        <w:t>.</w:t>
      </w:r>
      <w:r w:rsidR="0040377A">
        <w:rPr>
          <w:lang w:val="nl-BE" w:eastAsia="ja-JP"/>
        </w:rPr>
        <w:t xml:space="preserve"> </w:t>
      </w:r>
      <w:r w:rsidR="00C101E8">
        <w:rPr>
          <w:lang w:val="nl-BE" w:eastAsia="ja-JP"/>
        </w:rPr>
        <w:t xml:space="preserve">Een </w:t>
      </w:r>
      <w:r w:rsidR="00C101E8" w:rsidRPr="00671312">
        <w:rPr>
          <w:b/>
          <w:bCs w:val="0"/>
          <w:lang w:val="nl-BE" w:eastAsia="ja-JP"/>
        </w:rPr>
        <w:t>aanpak</w:t>
      </w:r>
      <w:r w:rsidR="00275247" w:rsidRPr="00671312">
        <w:rPr>
          <w:b/>
          <w:bCs w:val="0"/>
          <w:lang w:val="nl-BE" w:eastAsia="ja-JP"/>
        </w:rPr>
        <w:t xml:space="preserve"> op maat</w:t>
      </w:r>
      <w:r w:rsidR="00C101E8">
        <w:rPr>
          <w:lang w:val="nl-BE" w:eastAsia="ja-JP"/>
        </w:rPr>
        <w:t xml:space="preserve"> is namelijk essentieel. Vaak vergt dat een traject </w:t>
      </w:r>
      <w:r w:rsidR="00A101E4">
        <w:rPr>
          <w:lang w:val="nl-BE" w:eastAsia="ja-JP"/>
        </w:rPr>
        <w:t>dat langer duurt dan 1 jaar</w:t>
      </w:r>
      <w:r w:rsidR="00C101E8">
        <w:rPr>
          <w:lang w:val="nl-BE" w:eastAsia="ja-JP"/>
        </w:rPr>
        <w:t xml:space="preserve">. Bovendien </w:t>
      </w:r>
      <w:r w:rsidR="00A101E4">
        <w:rPr>
          <w:lang w:val="nl-BE" w:eastAsia="ja-JP"/>
        </w:rPr>
        <w:t>is er</w:t>
      </w:r>
      <w:r w:rsidR="00383299">
        <w:rPr>
          <w:lang w:val="nl-BE" w:eastAsia="ja-JP"/>
        </w:rPr>
        <w:t xml:space="preserve"> bijkomende tijd </w:t>
      </w:r>
      <w:r w:rsidR="00A101E4">
        <w:rPr>
          <w:lang w:val="nl-BE" w:eastAsia="ja-JP"/>
        </w:rPr>
        <w:t xml:space="preserve">nodig </w:t>
      </w:r>
      <w:r w:rsidR="00383299">
        <w:rPr>
          <w:lang w:val="nl-BE" w:eastAsia="ja-JP"/>
        </w:rPr>
        <w:t xml:space="preserve">om te werken aan </w:t>
      </w:r>
      <w:r w:rsidR="00A101E4">
        <w:rPr>
          <w:lang w:val="nl-BE" w:eastAsia="ja-JP"/>
        </w:rPr>
        <w:t xml:space="preserve">noodzakelijke </w:t>
      </w:r>
      <w:r w:rsidR="00383299">
        <w:rPr>
          <w:lang w:val="nl-BE" w:eastAsia="ja-JP"/>
        </w:rPr>
        <w:t>randvoorwaarden.</w:t>
      </w:r>
      <w:r w:rsidR="00ED6B10">
        <w:rPr>
          <w:lang w:val="nl-BE" w:eastAsia="ja-JP"/>
        </w:rPr>
        <w:t xml:space="preserve"> </w:t>
      </w:r>
      <w:r w:rsidR="00383299">
        <w:rPr>
          <w:lang w:val="nl-BE" w:eastAsia="ja-JP"/>
        </w:rPr>
        <w:t>Naast de intensieve ondersteuning</w:t>
      </w:r>
      <w:r w:rsidR="00A101E4">
        <w:rPr>
          <w:lang w:val="nl-BE" w:eastAsia="ja-JP"/>
        </w:rPr>
        <w:t xml:space="preserve"> </w:t>
      </w:r>
      <w:r w:rsidR="00383299">
        <w:rPr>
          <w:lang w:val="nl-BE" w:eastAsia="ja-JP"/>
        </w:rPr>
        <w:t xml:space="preserve">voorzien in de activeringstrajecten, </w:t>
      </w:r>
      <w:r w:rsidR="00076388">
        <w:rPr>
          <w:lang w:val="nl-BE" w:eastAsia="ja-JP"/>
        </w:rPr>
        <w:t>vereist</w:t>
      </w:r>
      <w:r w:rsidR="00383299">
        <w:rPr>
          <w:lang w:val="nl-BE" w:eastAsia="ja-JP"/>
        </w:rPr>
        <w:t xml:space="preserve"> de </w:t>
      </w:r>
      <w:r w:rsidR="00ED6B10">
        <w:rPr>
          <w:lang w:val="nl-BE" w:eastAsia="ja-JP"/>
        </w:rPr>
        <w:t>arbeidsbemiddeling v</w:t>
      </w:r>
      <w:r w:rsidR="00A101E4">
        <w:rPr>
          <w:lang w:val="nl-BE" w:eastAsia="ja-JP"/>
        </w:rPr>
        <w:t>oor deze doelgroep</w:t>
      </w:r>
      <w:r w:rsidR="00ED6B10">
        <w:rPr>
          <w:lang w:val="nl-BE" w:eastAsia="ja-JP"/>
        </w:rPr>
        <w:t xml:space="preserve"> meestal ook een aangepast tempo.</w:t>
      </w:r>
    </w:p>
    <w:p w14:paraId="51B98E65" w14:textId="136274F6" w:rsidR="00ED6B10" w:rsidRDefault="00ED6B10" w:rsidP="00BF7B3E">
      <w:pPr>
        <w:pStyle w:val="Standaardtekst"/>
        <w:rPr>
          <w:lang w:val="nl-BE" w:eastAsia="ja-JP"/>
        </w:rPr>
      </w:pPr>
      <w:r>
        <w:rPr>
          <w:lang w:val="nl-BE" w:eastAsia="ja-JP"/>
        </w:rPr>
        <w:t xml:space="preserve">Een nog sterkere focus op en vroegere opstart van opleidings-, begeleidings- en bemiddelingsacties naar werk is positief. Maar niet als dit betekent dat deze trajecten binnen één jaar afgerond moeten worden. Dit legt namelijk een </w:t>
      </w:r>
      <w:r w:rsidRPr="00671312">
        <w:rPr>
          <w:b/>
          <w:bCs w:val="0"/>
          <w:lang w:val="nl-BE" w:eastAsia="ja-JP"/>
        </w:rPr>
        <w:t>hoge druk</w:t>
      </w:r>
      <w:r>
        <w:rPr>
          <w:lang w:val="nl-BE" w:eastAsia="ja-JP"/>
        </w:rPr>
        <w:t xml:space="preserve"> op het proces en maakt het voor veel personen met een CMPPS</w:t>
      </w:r>
      <w:r w:rsidR="00D65881">
        <w:rPr>
          <w:lang w:val="nl-BE" w:eastAsia="ja-JP"/>
        </w:rPr>
        <w:t>-</w:t>
      </w:r>
      <w:r>
        <w:rPr>
          <w:lang w:val="nl-BE" w:eastAsia="ja-JP"/>
        </w:rPr>
        <w:t>problematiek een onhaalbare opdracht.</w:t>
      </w:r>
    </w:p>
    <w:p w14:paraId="634F71B9" w14:textId="71B5EC0C" w:rsidR="00ED6B10" w:rsidRDefault="00A25BD0" w:rsidP="00BF7B3E">
      <w:pPr>
        <w:pStyle w:val="Standaardtekst"/>
        <w:rPr>
          <w:lang w:val="nl-BE" w:eastAsia="ja-JP"/>
        </w:rPr>
      </w:pPr>
      <w:r>
        <w:rPr>
          <w:lang w:val="nl-BE" w:eastAsia="ja-JP"/>
        </w:rPr>
        <w:t xml:space="preserve">Voor een succesvolle </w:t>
      </w:r>
      <w:r w:rsidR="000C196F">
        <w:rPr>
          <w:lang w:val="nl-BE" w:eastAsia="ja-JP"/>
        </w:rPr>
        <w:t xml:space="preserve">begeleiding </w:t>
      </w:r>
      <w:r>
        <w:rPr>
          <w:lang w:val="nl-BE" w:eastAsia="ja-JP"/>
        </w:rPr>
        <w:t xml:space="preserve">naar werk </w:t>
      </w:r>
      <w:r w:rsidR="001E2C08">
        <w:rPr>
          <w:lang w:val="nl-BE" w:eastAsia="ja-JP"/>
        </w:rPr>
        <w:t xml:space="preserve">van personen </w:t>
      </w:r>
      <w:r w:rsidR="009422BB">
        <w:rPr>
          <w:lang w:val="nl-BE" w:eastAsia="ja-JP"/>
        </w:rPr>
        <w:t xml:space="preserve">met een grote afstand tot de arbeidsmarkt </w:t>
      </w:r>
      <w:r w:rsidR="001E2C08">
        <w:rPr>
          <w:lang w:val="nl-BE" w:eastAsia="ja-JP"/>
        </w:rPr>
        <w:t>is een inclusieve</w:t>
      </w:r>
      <w:r w:rsidR="009422BB">
        <w:rPr>
          <w:lang w:val="nl-BE" w:eastAsia="ja-JP"/>
        </w:rPr>
        <w:t xml:space="preserve"> arbeidsmarkt noodzakelijk.</w:t>
      </w:r>
      <w:r w:rsidR="00270A9B">
        <w:rPr>
          <w:lang w:val="nl-BE" w:eastAsia="ja-JP"/>
        </w:rPr>
        <w:t xml:space="preserve"> In de slotopmerkingen </w:t>
      </w:r>
      <w:r w:rsidR="00896C94">
        <w:rPr>
          <w:lang w:val="nl-BE" w:eastAsia="ja-JP"/>
        </w:rPr>
        <w:t xml:space="preserve">uit 2024 </w:t>
      </w:r>
      <w:r w:rsidR="00583449">
        <w:rPr>
          <w:lang w:val="nl-BE" w:eastAsia="ja-JP"/>
        </w:rPr>
        <w:t xml:space="preserve">raadt </w:t>
      </w:r>
      <w:r w:rsidR="00E47576">
        <w:rPr>
          <w:lang w:val="nl-BE" w:eastAsia="ja-JP"/>
        </w:rPr>
        <w:t xml:space="preserve">het VN-Comité aan om </w:t>
      </w:r>
      <w:r w:rsidR="00FA27A8">
        <w:rPr>
          <w:lang w:val="nl-BE" w:eastAsia="ja-JP"/>
        </w:rPr>
        <w:t>e</w:t>
      </w:r>
      <w:r w:rsidR="0082036F" w:rsidRPr="0082036F">
        <w:rPr>
          <w:lang w:val="nl-BE" w:eastAsia="ja-JP"/>
        </w:rPr>
        <w:t>en</w:t>
      </w:r>
      <w:r w:rsidR="00146849">
        <w:rPr>
          <w:lang w:val="nl-BE" w:eastAsia="ja-JP"/>
        </w:rPr>
        <w:t xml:space="preserve"> </w:t>
      </w:r>
      <w:r w:rsidR="007115FC">
        <w:rPr>
          <w:lang w:val="nl-BE" w:eastAsia="ja-JP"/>
        </w:rPr>
        <w:t>duidelijke</w:t>
      </w:r>
      <w:r w:rsidR="0082036F" w:rsidRPr="0082036F">
        <w:rPr>
          <w:lang w:val="nl-BE" w:eastAsia="ja-JP"/>
        </w:rPr>
        <w:t xml:space="preserve"> </w:t>
      </w:r>
      <w:r w:rsidR="0082036F" w:rsidRPr="00671312">
        <w:rPr>
          <w:b/>
          <w:bCs w:val="0"/>
          <w:lang w:val="nl-BE" w:eastAsia="ja-JP"/>
        </w:rPr>
        <w:t>strategie en actieplan</w:t>
      </w:r>
      <w:r w:rsidR="0082036F" w:rsidRPr="0082036F">
        <w:rPr>
          <w:lang w:val="nl-BE" w:eastAsia="ja-JP"/>
        </w:rPr>
        <w:t xml:space="preserve"> </w:t>
      </w:r>
      <w:r w:rsidR="00FA27A8">
        <w:rPr>
          <w:lang w:val="nl-BE" w:eastAsia="ja-JP"/>
        </w:rPr>
        <w:t xml:space="preserve">te </w:t>
      </w:r>
      <w:r w:rsidR="0082036F" w:rsidRPr="0082036F">
        <w:rPr>
          <w:lang w:val="nl-BE" w:eastAsia="ja-JP"/>
        </w:rPr>
        <w:t>ontwikkelen en uit</w:t>
      </w:r>
      <w:r w:rsidR="00FA27A8">
        <w:rPr>
          <w:lang w:val="nl-BE" w:eastAsia="ja-JP"/>
        </w:rPr>
        <w:t xml:space="preserve"> te </w:t>
      </w:r>
      <w:r w:rsidR="0082036F" w:rsidRPr="0082036F">
        <w:rPr>
          <w:lang w:val="nl-BE" w:eastAsia="ja-JP"/>
        </w:rPr>
        <w:t>voeren</w:t>
      </w:r>
      <w:r w:rsidR="00E56B20">
        <w:rPr>
          <w:lang w:val="nl-BE" w:eastAsia="ja-JP"/>
        </w:rPr>
        <w:t>.</w:t>
      </w:r>
      <w:r w:rsidR="00B11615">
        <w:rPr>
          <w:lang w:val="nl-BE" w:eastAsia="ja-JP"/>
        </w:rPr>
        <w:t xml:space="preserve"> </w:t>
      </w:r>
      <w:r w:rsidR="00F52C20">
        <w:rPr>
          <w:lang w:val="nl-BE" w:eastAsia="ja-JP"/>
        </w:rPr>
        <w:t>Het doel moet zijn</w:t>
      </w:r>
      <w:r w:rsidR="0082036F" w:rsidRPr="0082036F">
        <w:rPr>
          <w:lang w:val="nl-BE" w:eastAsia="ja-JP"/>
        </w:rPr>
        <w:t xml:space="preserve"> om de overgang van personen met een handicap van werkloosheid of tewerkstelling in </w:t>
      </w:r>
      <w:r w:rsidR="00074C75">
        <w:rPr>
          <w:lang w:val="nl-BE" w:eastAsia="ja-JP"/>
        </w:rPr>
        <w:t>maatwerkbedrijven</w:t>
      </w:r>
      <w:r w:rsidR="0082036F" w:rsidRPr="0082036F">
        <w:rPr>
          <w:lang w:val="nl-BE" w:eastAsia="ja-JP"/>
        </w:rPr>
        <w:t xml:space="preserve"> naar inclusieve werkgelegenheid op de reguliere arbeidsmarkt te vergemakkelijken.</w:t>
      </w:r>
      <w:r w:rsidR="00745FB8">
        <w:rPr>
          <w:rStyle w:val="Eindnootmarkering"/>
          <w:lang w:val="nl-BE" w:eastAsia="ja-JP"/>
        </w:rPr>
        <w:endnoteReference w:id="8"/>
      </w:r>
      <w:r w:rsidR="00745FB8">
        <w:rPr>
          <w:rStyle w:val="Eindnootmarkering"/>
          <w:lang w:val="nl-BE" w:eastAsia="ja-JP"/>
        </w:rPr>
        <w:endnoteReference w:id="9"/>
      </w:r>
      <w:r w:rsidR="0010015B">
        <w:rPr>
          <w:lang w:val="nl-BE" w:eastAsia="ja-JP"/>
        </w:rPr>
        <w:t xml:space="preserve"> </w:t>
      </w:r>
      <w:r w:rsidR="00936F1C">
        <w:rPr>
          <w:lang w:val="nl-BE" w:eastAsia="ja-JP"/>
        </w:rPr>
        <w:t>Er is momenteel nog niet aan die aanbeveling tegemoetgekomen.</w:t>
      </w:r>
    </w:p>
    <w:p w14:paraId="13F5CADC" w14:textId="77777777" w:rsidR="00B47339" w:rsidRDefault="007C538D" w:rsidP="00BF7B3E">
      <w:pPr>
        <w:pStyle w:val="Standaardtekst"/>
        <w:rPr>
          <w:lang w:val="nl-BE" w:eastAsia="ja-JP"/>
        </w:rPr>
      </w:pPr>
      <w:r>
        <w:rPr>
          <w:lang w:val="nl-BE" w:eastAsia="ja-JP"/>
        </w:rPr>
        <w:lastRenderedPageBreak/>
        <w:t xml:space="preserve">Door de beperking van de werkloosheidsuitkering in de tijd neemt het risico op </w:t>
      </w:r>
      <w:r w:rsidRPr="00671312">
        <w:rPr>
          <w:b/>
          <w:bCs w:val="0"/>
          <w:lang w:val="nl-BE" w:eastAsia="ja-JP"/>
        </w:rPr>
        <w:t>inkomensonzekerheid</w:t>
      </w:r>
      <w:r>
        <w:rPr>
          <w:lang w:val="nl-BE" w:eastAsia="ja-JP"/>
        </w:rPr>
        <w:t xml:space="preserve"> toe. </w:t>
      </w:r>
      <w:r w:rsidR="00725CF4">
        <w:rPr>
          <w:lang w:val="nl-BE" w:eastAsia="ja-JP"/>
        </w:rPr>
        <w:t xml:space="preserve">Wie een </w:t>
      </w:r>
      <w:proofErr w:type="spellStart"/>
      <w:r w:rsidR="00725CF4">
        <w:rPr>
          <w:lang w:val="nl-BE" w:eastAsia="ja-JP"/>
        </w:rPr>
        <w:t>inkomensvervangende</w:t>
      </w:r>
      <w:proofErr w:type="spellEnd"/>
      <w:r w:rsidR="00725CF4">
        <w:rPr>
          <w:lang w:val="nl-BE" w:eastAsia="ja-JP"/>
        </w:rPr>
        <w:t xml:space="preserve"> tegemoetkoming of een ziekte- of invaliditeitsuitkering ontvangt</w:t>
      </w:r>
      <w:r w:rsidR="002A2D85">
        <w:rPr>
          <w:lang w:val="nl-BE" w:eastAsia="ja-JP"/>
        </w:rPr>
        <w:t>, loopt dit risico minder</w:t>
      </w:r>
      <w:r w:rsidR="00E646CE">
        <w:rPr>
          <w:lang w:val="nl-BE" w:eastAsia="ja-JP"/>
        </w:rPr>
        <w:t>.</w:t>
      </w:r>
      <w:r w:rsidR="002A2D85">
        <w:rPr>
          <w:lang w:val="nl-BE" w:eastAsia="ja-JP"/>
        </w:rPr>
        <w:t xml:space="preserve"> </w:t>
      </w:r>
      <w:r w:rsidR="00C17372">
        <w:rPr>
          <w:lang w:val="nl-BE" w:eastAsia="ja-JP"/>
        </w:rPr>
        <w:t>Zij kunnen</w:t>
      </w:r>
      <w:r w:rsidR="002A2D85">
        <w:rPr>
          <w:lang w:val="nl-BE" w:eastAsia="ja-JP"/>
        </w:rPr>
        <w:t xml:space="preserve"> terugvallen op </w:t>
      </w:r>
      <w:r w:rsidR="003040DA">
        <w:rPr>
          <w:lang w:val="nl-BE" w:eastAsia="ja-JP"/>
        </w:rPr>
        <w:t>die</w:t>
      </w:r>
      <w:r w:rsidR="002A2D85">
        <w:rPr>
          <w:lang w:val="nl-BE" w:eastAsia="ja-JP"/>
        </w:rPr>
        <w:t xml:space="preserve"> tegemoetkoming of uitkering. </w:t>
      </w:r>
    </w:p>
    <w:p w14:paraId="596AAE3D" w14:textId="77777777" w:rsidR="00FF309A" w:rsidRDefault="00765316" w:rsidP="00BF7B3E">
      <w:pPr>
        <w:pStyle w:val="Standaardtekst"/>
        <w:rPr>
          <w:lang w:val="nl-BE" w:eastAsia="ja-JP"/>
        </w:rPr>
      </w:pPr>
      <w:r>
        <w:rPr>
          <w:lang w:val="nl-BE" w:eastAsia="ja-JP"/>
        </w:rPr>
        <w:t xml:space="preserve">Daarom </w:t>
      </w:r>
      <w:r w:rsidR="00B47339">
        <w:rPr>
          <w:lang w:val="nl-BE" w:eastAsia="ja-JP"/>
        </w:rPr>
        <w:t xml:space="preserve">is een stelsel nodig </w:t>
      </w:r>
      <w:r>
        <w:rPr>
          <w:lang w:val="nl-BE" w:eastAsia="ja-JP"/>
        </w:rPr>
        <w:t xml:space="preserve">voor </w:t>
      </w:r>
      <w:r w:rsidR="00B47339">
        <w:rPr>
          <w:lang w:val="nl-BE" w:eastAsia="ja-JP"/>
        </w:rPr>
        <w:t>personen</w:t>
      </w:r>
      <w:r>
        <w:rPr>
          <w:lang w:val="nl-BE" w:eastAsia="ja-JP"/>
        </w:rPr>
        <w:t xml:space="preserve"> </w:t>
      </w:r>
      <w:r w:rsidR="00725CF4">
        <w:rPr>
          <w:lang w:val="nl-BE" w:eastAsia="ja-JP"/>
        </w:rPr>
        <w:t>in een activeringstraject die</w:t>
      </w:r>
      <w:r w:rsidR="002A2D85">
        <w:rPr>
          <w:lang w:val="nl-BE" w:eastAsia="ja-JP"/>
        </w:rPr>
        <w:t xml:space="preserve"> </w:t>
      </w:r>
      <w:r w:rsidR="00A2435F">
        <w:rPr>
          <w:lang w:val="nl-BE" w:eastAsia="ja-JP"/>
        </w:rPr>
        <w:t>een RVA-uitkering ontvingen</w:t>
      </w:r>
      <w:r w:rsidR="00B47339">
        <w:rPr>
          <w:lang w:val="nl-BE" w:eastAsia="ja-JP"/>
        </w:rPr>
        <w:t>. We stellen voor om de looptijd</w:t>
      </w:r>
      <w:r w:rsidR="00A4250E">
        <w:rPr>
          <w:lang w:val="nl-BE" w:eastAsia="ja-JP"/>
        </w:rPr>
        <w:t xml:space="preserve"> van de werkloosheidsuitkering tijdelijk te pauzeren.</w:t>
      </w:r>
      <w:r w:rsidR="003040DA">
        <w:rPr>
          <w:lang w:val="nl-BE" w:eastAsia="ja-JP"/>
        </w:rPr>
        <w:t xml:space="preserve"> D</w:t>
      </w:r>
      <w:r w:rsidR="00FB71C7">
        <w:rPr>
          <w:lang w:val="nl-BE" w:eastAsia="ja-JP"/>
        </w:rPr>
        <w:t xml:space="preserve">e duur van het activeringstraject </w:t>
      </w:r>
      <w:r w:rsidR="003040DA">
        <w:rPr>
          <w:lang w:val="nl-BE" w:eastAsia="ja-JP"/>
        </w:rPr>
        <w:t xml:space="preserve">wordt </w:t>
      </w:r>
      <w:r w:rsidR="00A4250E">
        <w:rPr>
          <w:lang w:val="nl-BE" w:eastAsia="ja-JP"/>
        </w:rPr>
        <w:t>dan</w:t>
      </w:r>
      <w:r w:rsidR="003040DA">
        <w:rPr>
          <w:lang w:val="nl-BE" w:eastAsia="ja-JP"/>
        </w:rPr>
        <w:t xml:space="preserve"> </w:t>
      </w:r>
      <w:r w:rsidR="00FB71C7">
        <w:rPr>
          <w:lang w:val="nl-BE" w:eastAsia="ja-JP"/>
        </w:rPr>
        <w:t xml:space="preserve">opgeteld bij </w:t>
      </w:r>
      <w:r w:rsidR="006D46C0">
        <w:rPr>
          <w:lang w:val="nl-BE" w:eastAsia="ja-JP"/>
        </w:rPr>
        <w:t xml:space="preserve">de </w:t>
      </w:r>
      <w:r w:rsidR="003040DA">
        <w:rPr>
          <w:lang w:val="nl-BE" w:eastAsia="ja-JP"/>
        </w:rPr>
        <w:t xml:space="preserve">normale maximale </w:t>
      </w:r>
      <w:r w:rsidR="00CB4CB6">
        <w:rPr>
          <w:lang w:val="nl-BE" w:eastAsia="ja-JP"/>
        </w:rPr>
        <w:t>duur van de werkloosheidsuitkering.</w:t>
      </w:r>
      <w:r w:rsidR="00063FED">
        <w:rPr>
          <w:lang w:val="nl-BE" w:eastAsia="ja-JP"/>
        </w:rPr>
        <w:t xml:space="preserve"> Het gaat dus om een </w:t>
      </w:r>
      <w:r w:rsidR="00063FED" w:rsidRPr="00671312">
        <w:rPr>
          <w:b/>
          <w:bCs w:val="0"/>
          <w:lang w:val="nl-BE" w:eastAsia="ja-JP"/>
        </w:rPr>
        <w:t>maximale verlenging van 18 maanden</w:t>
      </w:r>
      <w:r w:rsidR="00063FED">
        <w:rPr>
          <w:lang w:val="nl-BE" w:eastAsia="ja-JP"/>
        </w:rPr>
        <w:t>.</w:t>
      </w:r>
      <w:r w:rsidR="00CB4CB6">
        <w:rPr>
          <w:lang w:val="nl-BE" w:eastAsia="ja-JP"/>
        </w:rPr>
        <w:t xml:space="preserve"> </w:t>
      </w:r>
    </w:p>
    <w:p w14:paraId="453EF85D" w14:textId="3C99DA77" w:rsidR="001943AF" w:rsidRDefault="00063FED" w:rsidP="00BF7B3E">
      <w:pPr>
        <w:pStyle w:val="Standaardtekst"/>
        <w:rPr>
          <w:lang w:val="nl-BE" w:eastAsia="ja-JP"/>
        </w:rPr>
      </w:pPr>
      <w:r>
        <w:rPr>
          <w:lang w:val="nl-BE" w:eastAsia="ja-JP"/>
        </w:rPr>
        <w:t xml:space="preserve">Deze maatregel vergroot de slaagkansen om aan het einde van het traject effectief door te stromen naar werk. </w:t>
      </w:r>
      <w:r w:rsidR="00CB4CB6">
        <w:rPr>
          <w:lang w:val="nl-BE" w:eastAsia="ja-JP"/>
        </w:rPr>
        <w:t>Een gelijkaardig</w:t>
      </w:r>
      <w:r w:rsidR="00FF309A">
        <w:rPr>
          <w:lang w:val="nl-BE" w:eastAsia="ja-JP"/>
        </w:rPr>
        <w:t xml:space="preserve">e regeling </w:t>
      </w:r>
      <w:r w:rsidR="00CB4CB6">
        <w:rPr>
          <w:lang w:val="nl-BE" w:eastAsia="ja-JP"/>
        </w:rPr>
        <w:t>bestaat voor mantelzorgers.</w:t>
      </w:r>
      <w:r w:rsidR="00D41D94">
        <w:rPr>
          <w:lang w:val="nl-BE" w:eastAsia="ja-JP"/>
        </w:rPr>
        <w:t xml:space="preserve"> De einddatum van het recht op een werkloosheidsuitkering kan met maximaal </w:t>
      </w:r>
      <w:r w:rsidR="008C33DF">
        <w:rPr>
          <w:lang w:val="nl-BE" w:eastAsia="ja-JP"/>
        </w:rPr>
        <w:t>één jaar</w:t>
      </w:r>
      <w:r w:rsidR="00D41D94">
        <w:rPr>
          <w:lang w:val="nl-BE" w:eastAsia="ja-JP"/>
        </w:rPr>
        <w:t xml:space="preserve"> opgeschoven worden</w:t>
      </w:r>
      <w:r w:rsidR="008C33DF">
        <w:rPr>
          <w:lang w:val="nl-BE" w:eastAsia="ja-JP"/>
        </w:rPr>
        <w:t xml:space="preserve"> voor wie minimaal zes maanden ononderbroken mantelzorg verleent.</w:t>
      </w:r>
    </w:p>
    <w:p w14:paraId="1A56AFC5" w14:textId="2821F247" w:rsidR="00287437" w:rsidRDefault="00287437" w:rsidP="00287437">
      <w:pPr>
        <w:pStyle w:val="Kop3"/>
      </w:pPr>
      <w:bookmarkStart w:id="14" w:name="_Toc227788012"/>
      <w:r>
        <w:t>Arbeidsmatige activiteiten</w:t>
      </w:r>
      <w:bookmarkEnd w:id="14"/>
    </w:p>
    <w:p w14:paraId="0CFAFA29" w14:textId="230533DD" w:rsidR="00287437" w:rsidRDefault="00287437" w:rsidP="00287437">
      <w:pPr>
        <w:pStyle w:val="Standaardtekst"/>
        <w:rPr>
          <w:lang w:val="nl-BE" w:eastAsia="ja-JP"/>
        </w:rPr>
      </w:pPr>
      <w:r>
        <w:rPr>
          <w:lang w:val="nl-BE" w:eastAsia="ja-JP"/>
        </w:rPr>
        <w:t xml:space="preserve">Deelname aan arbeidsmatige activiteiten kan voor onbepaalde duur. </w:t>
      </w:r>
      <w:r w:rsidR="003F1B3E">
        <w:rPr>
          <w:lang w:val="nl-BE" w:eastAsia="ja-JP"/>
        </w:rPr>
        <w:t>NOOZO benadrukt dat arbeidsmatige activiteiten ook</w:t>
      </w:r>
      <w:r>
        <w:rPr>
          <w:lang w:val="nl-BE" w:eastAsia="ja-JP"/>
        </w:rPr>
        <w:t xml:space="preserve"> als doel moeten hebben om </w:t>
      </w:r>
      <w:r w:rsidRPr="00671312">
        <w:rPr>
          <w:b/>
          <w:bCs w:val="0"/>
          <w:lang w:val="nl-BE" w:eastAsia="ja-JP"/>
        </w:rPr>
        <w:t>doorstroom</w:t>
      </w:r>
      <w:r>
        <w:rPr>
          <w:lang w:val="nl-BE" w:eastAsia="ja-JP"/>
        </w:rPr>
        <w:t xml:space="preserve"> naar de reguliere arbeidsmarkt te bekomen. In het decreet moet dus het voorlopige en tijdelijke karakter van arbeidsmatige activiteiten sterker naar boven komen. Arbeidsmatige activiteiten mogen geen eindpunt zijn. Het moet mogelijk blijven om te bewegen op de participatieladder.</w:t>
      </w:r>
      <w:r>
        <w:rPr>
          <w:rStyle w:val="Eindnootmarkering"/>
          <w:lang w:val="nl-BE" w:eastAsia="ja-JP"/>
        </w:rPr>
        <w:endnoteReference w:id="10"/>
      </w:r>
    </w:p>
    <w:p w14:paraId="56A8CE25" w14:textId="522F062C" w:rsidR="00287437" w:rsidRDefault="00287437" w:rsidP="00287437">
      <w:pPr>
        <w:pStyle w:val="Standaardtekst"/>
        <w:rPr>
          <w:lang w:val="nl-BE" w:eastAsia="ja-JP"/>
        </w:rPr>
      </w:pPr>
      <w:r w:rsidRPr="00082BC6">
        <w:rPr>
          <w:lang w:val="nl-BE" w:eastAsia="ja-JP"/>
        </w:rPr>
        <w:t xml:space="preserve">De participatieladder </w:t>
      </w:r>
      <w:r w:rsidR="00CE140C">
        <w:rPr>
          <w:lang w:val="nl-BE" w:eastAsia="ja-JP"/>
        </w:rPr>
        <w:t>(</w:t>
      </w:r>
      <w:r w:rsidRPr="00082BC6">
        <w:rPr>
          <w:lang w:val="nl-BE" w:eastAsia="ja-JP"/>
        </w:rPr>
        <w:t>of het participatiewiel</w:t>
      </w:r>
      <w:r w:rsidR="00CE140C">
        <w:rPr>
          <w:lang w:val="nl-BE" w:eastAsia="ja-JP"/>
        </w:rPr>
        <w:t>)</w:t>
      </w:r>
      <w:r w:rsidRPr="00082BC6">
        <w:rPr>
          <w:lang w:val="nl-BE" w:eastAsia="ja-JP"/>
        </w:rPr>
        <w:t xml:space="preserve"> </w:t>
      </w:r>
      <w:r>
        <w:rPr>
          <w:lang w:val="nl-BE" w:eastAsia="ja-JP"/>
        </w:rPr>
        <w:t>geeft de verschillende mogelijkheden op vlak van maatschappelijke participatie weer</w:t>
      </w:r>
      <w:r w:rsidR="00714D4B">
        <w:rPr>
          <w:lang w:val="nl-BE" w:eastAsia="ja-JP"/>
        </w:rPr>
        <w:t>:</w:t>
      </w:r>
    </w:p>
    <w:p w14:paraId="4DA39B71" w14:textId="62657C19" w:rsidR="00287437" w:rsidRDefault="00287437" w:rsidP="00CE140C">
      <w:pPr>
        <w:pStyle w:val="Opsommingniv1"/>
      </w:pPr>
      <w:r>
        <w:t>contacten beperkt tot huishoudelijke kring;</w:t>
      </w:r>
    </w:p>
    <w:p w14:paraId="588BA10D" w14:textId="6A56A78B" w:rsidR="00287437" w:rsidRDefault="00287437" w:rsidP="00CE140C">
      <w:pPr>
        <w:pStyle w:val="Opsommingniv1"/>
      </w:pPr>
      <w:r>
        <w:t>sociale activiteiten buitenshuis;</w:t>
      </w:r>
    </w:p>
    <w:p w14:paraId="583AD6D7" w14:textId="76714789" w:rsidR="00287437" w:rsidRDefault="00287437" w:rsidP="00CE140C">
      <w:pPr>
        <w:pStyle w:val="Opsommingniv1"/>
      </w:pPr>
      <w:r>
        <w:t>arbeidsmatige activiteiten met welzijn</w:t>
      </w:r>
      <w:r w:rsidR="00714D4B">
        <w:t>s</w:t>
      </w:r>
      <w:r>
        <w:t>- en zorgbegeleiding;</w:t>
      </w:r>
    </w:p>
    <w:p w14:paraId="3143051B" w14:textId="0752C059" w:rsidR="00287437" w:rsidRDefault="00287437" w:rsidP="00CE140C">
      <w:pPr>
        <w:pStyle w:val="Opsommingniv1"/>
      </w:pPr>
      <w:r>
        <w:t>tijdelijke activeringstrajecten;</w:t>
      </w:r>
    </w:p>
    <w:p w14:paraId="79A97376" w14:textId="0CA9CB4F" w:rsidR="00287437" w:rsidRDefault="00287437" w:rsidP="00CE140C">
      <w:pPr>
        <w:pStyle w:val="Opsommingniv1"/>
      </w:pPr>
      <w:r>
        <w:lastRenderedPageBreak/>
        <w:t>betaald werk met ondersteuning;</w:t>
      </w:r>
    </w:p>
    <w:p w14:paraId="4FEA9C2F" w14:textId="157FC998" w:rsidR="00287437" w:rsidRDefault="00287437" w:rsidP="00CE140C">
      <w:pPr>
        <w:pStyle w:val="Opsommingniv1"/>
      </w:pPr>
      <w:r>
        <w:t>betaald werk.</w:t>
      </w:r>
    </w:p>
    <w:p w14:paraId="75D837FD" w14:textId="0EAD48D8" w:rsidR="00287437" w:rsidRDefault="00287437" w:rsidP="00287437">
      <w:pPr>
        <w:pStyle w:val="Standaardtekst"/>
        <w:rPr>
          <w:lang w:val="nl-BE" w:eastAsia="ja-JP"/>
        </w:rPr>
      </w:pPr>
      <w:r>
        <w:rPr>
          <w:lang w:val="nl-BE" w:eastAsia="ja-JP"/>
        </w:rPr>
        <w:t xml:space="preserve">Door de beperking van de werkloosheidsuitkering in de tijd belanden ook mensen in arbeidsmatige activiteiten zonder recht op andere uitkeringen of tegemoetkomingen in </w:t>
      </w:r>
      <w:r w:rsidRPr="00671312">
        <w:rPr>
          <w:b/>
          <w:bCs w:val="0"/>
          <w:lang w:val="nl-BE" w:eastAsia="ja-JP"/>
        </w:rPr>
        <w:t>inkomensonzekerheid</w:t>
      </w:r>
      <w:r>
        <w:rPr>
          <w:lang w:val="nl-BE" w:eastAsia="ja-JP"/>
        </w:rPr>
        <w:t xml:space="preserve">. Zolang arbeidsmatige activiteiten niet systematisch leiden tot doorstroom naar betaald werk, pleiten we ervoor om voor deze mensen hun werkloosheidsuitkering niet stop te zetten. De federale maatregel om de werkloosheidsuitkering in de tijd te beperken </w:t>
      </w:r>
      <w:r w:rsidR="00BD2F18">
        <w:rPr>
          <w:lang w:val="nl-BE" w:eastAsia="ja-JP"/>
        </w:rPr>
        <w:t>heeft immers belangrijke gevolgen voor deze Vlaamse context</w:t>
      </w:r>
      <w:r>
        <w:rPr>
          <w:lang w:val="nl-BE" w:eastAsia="ja-JP"/>
        </w:rPr>
        <w:t>.</w:t>
      </w:r>
    </w:p>
    <w:p w14:paraId="2D9CD121" w14:textId="70C7FC79" w:rsidR="00287437" w:rsidRDefault="00287437" w:rsidP="00287437">
      <w:pPr>
        <w:pStyle w:val="Standaardtekst"/>
        <w:rPr>
          <w:lang w:val="nl-BE" w:eastAsia="ja-JP"/>
        </w:rPr>
      </w:pPr>
      <w:r>
        <w:rPr>
          <w:lang w:val="nl-BE" w:eastAsia="ja-JP"/>
        </w:rPr>
        <w:t xml:space="preserve">Binnen arbeidsmatige activiteiten moet </w:t>
      </w:r>
      <w:r w:rsidR="00BD2F18">
        <w:rPr>
          <w:lang w:val="nl-BE" w:eastAsia="ja-JP"/>
        </w:rPr>
        <w:t xml:space="preserve">de focus </w:t>
      </w:r>
      <w:r w:rsidR="00C85AF5">
        <w:rPr>
          <w:lang w:val="nl-BE" w:eastAsia="ja-JP"/>
        </w:rPr>
        <w:t>ook kunnen liggen op een reële opstap naar betaald werk</w:t>
      </w:r>
      <w:r>
        <w:rPr>
          <w:lang w:val="nl-BE" w:eastAsia="ja-JP"/>
        </w:rPr>
        <w:t xml:space="preserve">. De arbeidsvraag moet serieuzer genomen worden, zodat deelname </w:t>
      </w:r>
      <w:r w:rsidR="00D423BC">
        <w:rPr>
          <w:lang w:val="nl-BE" w:eastAsia="ja-JP"/>
        </w:rPr>
        <w:t>ook leidt</w:t>
      </w:r>
      <w:r>
        <w:rPr>
          <w:lang w:val="nl-BE" w:eastAsia="ja-JP"/>
        </w:rPr>
        <w:t xml:space="preserve"> tot doorstroom. Wie arbeidsmatige activiteiten uitvoert, moet in tussentijd recht blijven hebben op een </w:t>
      </w:r>
      <w:r w:rsidRPr="003E396D">
        <w:rPr>
          <w:b/>
          <w:bCs w:val="0"/>
          <w:lang w:val="nl-BE" w:eastAsia="ja-JP"/>
        </w:rPr>
        <w:t>werkloosheidsuitkering</w:t>
      </w:r>
      <w:r>
        <w:rPr>
          <w:lang w:val="nl-BE" w:eastAsia="ja-JP"/>
        </w:rPr>
        <w:t xml:space="preserve">. Dit is niet het eindpunt, maar </w:t>
      </w:r>
      <w:r w:rsidR="00D423BC">
        <w:rPr>
          <w:lang w:val="nl-BE" w:eastAsia="ja-JP"/>
        </w:rPr>
        <w:t>een</w:t>
      </w:r>
      <w:r>
        <w:rPr>
          <w:lang w:val="nl-BE" w:eastAsia="ja-JP"/>
        </w:rPr>
        <w:t xml:space="preserve"> onderdeel van een traject richting betaald werk op een open arbeidsmarkt.</w:t>
      </w:r>
    </w:p>
    <w:p w14:paraId="45C0D81B" w14:textId="20916006" w:rsidR="00287437" w:rsidRDefault="00287437" w:rsidP="00287437">
      <w:pPr>
        <w:pStyle w:val="Standaardtekst"/>
        <w:rPr>
          <w:lang w:val="nl-BE" w:eastAsia="ja-JP"/>
        </w:rPr>
      </w:pPr>
      <w:r>
        <w:rPr>
          <w:lang w:val="nl-BE" w:eastAsia="ja-JP"/>
        </w:rPr>
        <w:t xml:space="preserve">Een </w:t>
      </w:r>
      <w:r w:rsidR="00EC10A0">
        <w:rPr>
          <w:lang w:val="nl-BE" w:eastAsia="ja-JP"/>
        </w:rPr>
        <w:t>bijkomende</w:t>
      </w:r>
      <w:r>
        <w:rPr>
          <w:lang w:val="nl-BE" w:eastAsia="ja-JP"/>
        </w:rPr>
        <w:t xml:space="preserve"> reden</w:t>
      </w:r>
      <w:r w:rsidR="00EC10A0">
        <w:rPr>
          <w:lang w:val="nl-BE" w:eastAsia="ja-JP"/>
        </w:rPr>
        <w:t xml:space="preserve"> om de werkloosheidsuitkering te behouden, </w:t>
      </w:r>
      <w:r>
        <w:rPr>
          <w:lang w:val="nl-BE" w:eastAsia="ja-JP"/>
        </w:rPr>
        <w:t xml:space="preserve"> is de opbouw van </w:t>
      </w:r>
      <w:r w:rsidRPr="003E396D">
        <w:rPr>
          <w:b/>
          <w:bCs w:val="0"/>
          <w:lang w:val="nl-BE" w:eastAsia="ja-JP"/>
        </w:rPr>
        <w:t>sociale rechten</w:t>
      </w:r>
      <w:r>
        <w:rPr>
          <w:lang w:val="nl-BE" w:eastAsia="ja-JP"/>
        </w:rPr>
        <w:t xml:space="preserve">. Wie een leefloon ontvangt, </w:t>
      </w:r>
      <w:r w:rsidR="00BE7581">
        <w:rPr>
          <w:lang w:val="nl-BE" w:eastAsia="ja-JP"/>
        </w:rPr>
        <w:t xml:space="preserve">zal bouwt geen rechten op </w:t>
      </w:r>
      <w:r w:rsidR="004375E6">
        <w:rPr>
          <w:lang w:val="nl-BE" w:eastAsia="ja-JP"/>
        </w:rPr>
        <w:t>in de</w:t>
      </w:r>
      <w:r>
        <w:rPr>
          <w:lang w:val="nl-BE" w:eastAsia="ja-JP"/>
        </w:rPr>
        <w:t xml:space="preserve"> werkloosheids</w:t>
      </w:r>
      <w:r w:rsidR="004375E6">
        <w:rPr>
          <w:lang w:val="nl-BE" w:eastAsia="ja-JP"/>
        </w:rPr>
        <w:t>-</w:t>
      </w:r>
      <w:r>
        <w:rPr>
          <w:lang w:val="nl-BE" w:eastAsia="ja-JP"/>
        </w:rPr>
        <w:t>, ziekte</w:t>
      </w:r>
      <w:r w:rsidR="004375E6">
        <w:rPr>
          <w:lang w:val="nl-BE" w:eastAsia="ja-JP"/>
        </w:rPr>
        <w:t>-, of</w:t>
      </w:r>
      <w:r>
        <w:rPr>
          <w:lang w:val="nl-BE" w:eastAsia="ja-JP"/>
        </w:rPr>
        <w:t xml:space="preserve"> invaliditeitsverzekering of </w:t>
      </w:r>
      <w:r w:rsidR="004375E6">
        <w:rPr>
          <w:lang w:val="nl-BE" w:eastAsia="ja-JP"/>
        </w:rPr>
        <w:t>in het pensioenstelsel</w:t>
      </w:r>
      <w:r>
        <w:rPr>
          <w:lang w:val="nl-BE" w:eastAsia="ja-JP"/>
        </w:rPr>
        <w:t>. Personen die arbeidsmatige activiteiten uitvoeren, moeten in elk geval sociale rechten opbouwen.</w:t>
      </w:r>
    </w:p>
    <w:p w14:paraId="6A2133BD" w14:textId="73ABDB55" w:rsidR="00287437" w:rsidRDefault="00287437" w:rsidP="00287437">
      <w:pPr>
        <w:pStyle w:val="Standaardtekst"/>
        <w:rPr>
          <w:lang w:val="nl-BE" w:eastAsia="ja-JP"/>
        </w:rPr>
      </w:pPr>
      <w:r>
        <w:rPr>
          <w:lang w:val="nl-BE" w:eastAsia="ja-JP"/>
        </w:rPr>
        <w:t xml:space="preserve">Een groot deel van de arbeidsmatige activiteiten verloopt binnen maatwerkbedrijven. Dat is niet in lijn met de verplichting in het VN-Verdrag </w:t>
      </w:r>
      <w:r w:rsidR="00A81461">
        <w:rPr>
          <w:lang w:val="nl-BE" w:eastAsia="ja-JP"/>
        </w:rPr>
        <w:t>Handicap dat het recht op werk in de open arbeidsmarkt waarborgt</w:t>
      </w:r>
      <w:r>
        <w:rPr>
          <w:lang w:val="nl-BE" w:eastAsia="ja-JP"/>
        </w:rPr>
        <w:t>.</w:t>
      </w:r>
      <w:r>
        <w:rPr>
          <w:rStyle w:val="Eindnootmarkering"/>
          <w:lang w:val="nl-BE" w:eastAsia="ja-JP"/>
        </w:rPr>
        <w:endnoteReference w:id="11"/>
      </w:r>
      <w:r>
        <w:rPr>
          <w:lang w:val="nl-BE" w:eastAsia="ja-JP"/>
        </w:rPr>
        <w:t xml:space="preserve"> Algemene commentaar 8 stelt bovendien dat programma’s voor de terugkeer naar werk niet gebruikt mogen worden om tewerkstelling in </w:t>
      </w:r>
      <w:r w:rsidR="00617FF3">
        <w:rPr>
          <w:lang w:val="nl-BE" w:eastAsia="ja-JP"/>
        </w:rPr>
        <w:t>aparte</w:t>
      </w:r>
      <w:r>
        <w:rPr>
          <w:lang w:val="nl-BE" w:eastAsia="ja-JP"/>
        </w:rPr>
        <w:t xml:space="preserve"> omgevingen te bevorderen.</w:t>
      </w:r>
      <w:r>
        <w:rPr>
          <w:rStyle w:val="Eindnootmarkering"/>
          <w:lang w:val="nl-BE" w:eastAsia="ja-JP"/>
        </w:rPr>
        <w:endnoteReference w:id="12"/>
      </w:r>
    </w:p>
    <w:p w14:paraId="3FA8DAF5" w14:textId="4FE48921" w:rsidR="00287437" w:rsidRDefault="00287437" w:rsidP="00287437">
      <w:pPr>
        <w:pStyle w:val="Standaardtekst"/>
        <w:rPr>
          <w:lang w:val="nl-BE" w:eastAsia="ja-JP"/>
        </w:rPr>
      </w:pPr>
      <w:r>
        <w:rPr>
          <w:lang w:val="nl-BE" w:eastAsia="ja-JP"/>
        </w:rPr>
        <w:t xml:space="preserve">We verwachten dus dat de arbeidsmatige activiteiten in grote mate </w:t>
      </w:r>
      <w:r w:rsidRPr="003E396D">
        <w:rPr>
          <w:b/>
          <w:bCs w:val="0"/>
          <w:lang w:val="nl-BE" w:eastAsia="ja-JP"/>
        </w:rPr>
        <w:t>buiten de sociale economie</w:t>
      </w:r>
      <w:r>
        <w:rPr>
          <w:lang w:val="nl-BE" w:eastAsia="ja-JP"/>
        </w:rPr>
        <w:t xml:space="preserve"> worden uitgevoerd. Dit is niet alleen </w:t>
      </w:r>
      <w:r>
        <w:rPr>
          <w:lang w:val="nl-BE" w:eastAsia="ja-JP"/>
        </w:rPr>
        <w:lastRenderedPageBreak/>
        <w:t xml:space="preserve">omwille van het VN-Verdrag, maar ook omdat de doorstroom vanuit collectief maatwerk naar de reguliere arbeidsmarkt niet </w:t>
      </w:r>
      <w:r w:rsidR="007D3BFF">
        <w:rPr>
          <w:lang w:val="nl-BE" w:eastAsia="ja-JP"/>
        </w:rPr>
        <w:t>vlot verloopt</w:t>
      </w:r>
      <w:r>
        <w:rPr>
          <w:lang w:val="nl-BE" w:eastAsia="ja-JP"/>
        </w:rPr>
        <w:t>. Daarom moet er werk gemaakt worden van e</w:t>
      </w:r>
      <w:r w:rsidRPr="0082036F">
        <w:rPr>
          <w:lang w:val="nl-BE" w:eastAsia="ja-JP"/>
        </w:rPr>
        <w:t xml:space="preserve">en strategie en actieplan om de overgang van personen met een handicap van werkloosheid of tewerkstelling in </w:t>
      </w:r>
      <w:r>
        <w:rPr>
          <w:lang w:val="nl-BE" w:eastAsia="ja-JP"/>
        </w:rPr>
        <w:t>maatwerkbedrijven</w:t>
      </w:r>
      <w:r w:rsidRPr="0082036F">
        <w:rPr>
          <w:lang w:val="nl-BE" w:eastAsia="ja-JP"/>
        </w:rPr>
        <w:t xml:space="preserve"> naar inclusieve werkgelegenheid op de reguliere arbeidsmarkt te vergemakkelijken</w:t>
      </w:r>
      <w:r>
        <w:rPr>
          <w:lang w:val="nl-BE" w:eastAsia="ja-JP"/>
        </w:rPr>
        <w:t>, zoals het VN-Comité aanbeveelt.</w:t>
      </w:r>
      <w:r>
        <w:rPr>
          <w:rStyle w:val="Eindnootmarkering"/>
          <w:lang w:val="nl-BE" w:eastAsia="ja-JP"/>
        </w:rPr>
        <w:endnoteReference w:id="13"/>
      </w:r>
      <w:r>
        <w:rPr>
          <w:rStyle w:val="Eindnootmarkering"/>
          <w:lang w:val="nl-BE" w:eastAsia="ja-JP"/>
        </w:rPr>
        <w:endnoteReference w:id="14"/>
      </w:r>
    </w:p>
    <w:p w14:paraId="2C9AD349" w14:textId="378ED9C7" w:rsidR="00287437" w:rsidRDefault="00287437" w:rsidP="00287437">
      <w:pPr>
        <w:pStyle w:val="Kop3nietininhoud"/>
      </w:pPr>
      <w:r>
        <w:t>Aanbevelingen</w:t>
      </w:r>
    </w:p>
    <w:p w14:paraId="6029960F" w14:textId="77777777" w:rsidR="00287437" w:rsidRDefault="00287437" w:rsidP="00287437">
      <w:pPr>
        <w:pStyle w:val="Opsommingaanbeveling"/>
      </w:pPr>
      <w:r>
        <w:t>Ontwikkel een strategie en actieplan om de overgang van werkloosheid of tewerkstelling in maatwerkbedrijven naar inclusieve werkgelegenheid te vergemakkelijken.</w:t>
      </w:r>
    </w:p>
    <w:p w14:paraId="5B04FED6" w14:textId="59958590" w:rsidR="00287437" w:rsidRDefault="00287437" w:rsidP="00287437">
      <w:pPr>
        <w:pStyle w:val="Opsommingaanbeveling"/>
      </w:pPr>
      <w:r>
        <w:t>Verleng de werkloosheidsuitkering met maximaal 18 maanden voor deelnemers aan een activeringstraject. Stem dit af met de federale regering.</w:t>
      </w:r>
    </w:p>
    <w:p w14:paraId="47AC92CB" w14:textId="64EE6858" w:rsidR="00287437" w:rsidRDefault="00287437" w:rsidP="00287437">
      <w:pPr>
        <w:pStyle w:val="Opsommingaanbeveling"/>
      </w:pPr>
      <w:r>
        <w:t>Zet de werkloosheidsuitkering van mensen die deelnemen aan arbeidsmatige activiteiten niet stop, zolang deze niet systematisch leiden tot doorstroom naar betaald werk op een open arbeidsmarkt. Zorg zo voor het behoud van een menswaardig inkomen en de verdere opbouw van sociale rechten. Ga hierover in overleg met de federale regering.</w:t>
      </w:r>
    </w:p>
    <w:p w14:paraId="1224951E" w14:textId="77777777" w:rsidR="00287437" w:rsidRPr="00F93E00" w:rsidRDefault="00287437" w:rsidP="00287437">
      <w:pPr>
        <w:pStyle w:val="Opsommingaanbeveling"/>
      </w:pPr>
      <w:r>
        <w:t>Voer arbeidsmatige activiteiten in grote mate uit buiten maatwerkbedrijven om de doorstroom naar de reguliere arbeidsmarkt te vergemakkelijken.</w:t>
      </w:r>
    </w:p>
    <w:p w14:paraId="6DC60429" w14:textId="110E3ACD" w:rsidR="00A10E19" w:rsidRDefault="00DD350E" w:rsidP="00E522A6">
      <w:pPr>
        <w:pStyle w:val="Kop1"/>
      </w:pPr>
      <w:bookmarkStart w:id="15" w:name="_Toc227788013"/>
      <w:r>
        <w:t>Volledige dekking over Vlaanderen</w:t>
      </w:r>
      <w:bookmarkEnd w:id="15"/>
    </w:p>
    <w:p w14:paraId="7CD2C3C6" w14:textId="37805B40" w:rsidR="00A10E19" w:rsidRDefault="00A10E19" w:rsidP="00A10E19">
      <w:pPr>
        <w:pStyle w:val="Kop2"/>
      </w:pPr>
      <w:bookmarkStart w:id="16" w:name="_Toc227788014"/>
      <w:r>
        <w:t>Voorgestelde wijzigingen</w:t>
      </w:r>
      <w:bookmarkEnd w:id="16"/>
    </w:p>
    <w:p w14:paraId="68C7DF3D" w14:textId="59E3A119" w:rsidR="000F038A" w:rsidRDefault="00D9431E" w:rsidP="000F038A">
      <w:pPr>
        <w:pStyle w:val="Standaardtekst"/>
        <w:rPr>
          <w:lang w:val="nl-BE" w:eastAsia="ja-JP"/>
        </w:rPr>
      </w:pPr>
      <w:r w:rsidRPr="00D9431E">
        <w:rPr>
          <w:lang w:val="nl-BE" w:eastAsia="ja-JP"/>
        </w:rPr>
        <w:t>Vlaanderen is ingedeeld in zeventien werkingsgebieden. Elk werkingsgebied beschikt over een casemanagementteam, bestaande uit een casemanager Werk (VDAB) en een casemanager Zorg binnen een samenwerkingsverband van zorgorganisaties</w:t>
      </w:r>
      <w:r w:rsidR="009409BB">
        <w:rPr>
          <w:lang w:val="nl-BE" w:eastAsia="ja-JP"/>
        </w:rPr>
        <w:t>.</w:t>
      </w:r>
    </w:p>
    <w:p w14:paraId="29951222" w14:textId="782720FE" w:rsidR="009409BB" w:rsidRPr="003E396D" w:rsidRDefault="009409BB" w:rsidP="000F038A">
      <w:pPr>
        <w:pStyle w:val="Standaardtekst"/>
        <w:rPr>
          <w:lang w:val="nl-BE" w:eastAsia="ja-JP"/>
        </w:rPr>
      </w:pPr>
      <w:r w:rsidRPr="003E396D">
        <w:rPr>
          <w:lang w:val="nl-BE" w:eastAsia="ja-JP"/>
        </w:rPr>
        <w:lastRenderedPageBreak/>
        <w:t xml:space="preserve">Een samenwerkingsverband Zorg bestaat momenteel uit </w:t>
      </w:r>
      <w:r w:rsidR="003D59D9" w:rsidRPr="003E396D">
        <w:rPr>
          <w:b/>
          <w:bCs w:val="0"/>
          <w:lang w:val="nl-BE" w:eastAsia="ja-JP"/>
        </w:rPr>
        <w:t>drie welzijns- en zorgvoorzieningen</w:t>
      </w:r>
      <w:r w:rsidR="003D59D9" w:rsidRPr="003E396D">
        <w:rPr>
          <w:lang w:val="nl-BE" w:eastAsia="ja-JP"/>
        </w:rPr>
        <w:t>:</w:t>
      </w:r>
    </w:p>
    <w:p w14:paraId="343731DD" w14:textId="11788436" w:rsidR="00245E9F" w:rsidRDefault="003D59D9" w:rsidP="007A75F8">
      <w:pPr>
        <w:pStyle w:val="Opsommingniv1"/>
      </w:pPr>
      <w:r>
        <w:t>een centrum voor algemeen welzijnswerk</w:t>
      </w:r>
      <w:r w:rsidR="007A75F8">
        <w:t>, een OCMW of een dienst maatschappelijk werk van het ziekenfonds;</w:t>
      </w:r>
    </w:p>
    <w:p w14:paraId="39CBBD51" w14:textId="32A5E0C1" w:rsidR="007A75F8" w:rsidRDefault="007A75F8" w:rsidP="007A75F8">
      <w:pPr>
        <w:pStyle w:val="Opsommingniv1"/>
      </w:pPr>
      <w:r>
        <w:t>een VAPH-voorziening;</w:t>
      </w:r>
    </w:p>
    <w:p w14:paraId="049DA2DF" w14:textId="5774B98C" w:rsidR="00766BF1" w:rsidRDefault="00766BF1" w:rsidP="00766BF1">
      <w:pPr>
        <w:pStyle w:val="Opsommingniv1"/>
      </w:pPr>
      <w:r>
        <w:t>een van de volgende voorzieningen uit de geestelijke gezondheidszorg</w:t>
      </w:r>
      <w:r w:rsidR="00083E1B">
        <w:t>:</w:t>
      </w:r>
    </w:p>
    <w:p w14:paraId="5C20B2CF" w14:textId="59632FA5" w:rsidR="00083E1B" w:rsidRDefault="00083E1B" w:rsidP="00083E1B">
      <w:pPr>
        <w:pStyle w:val="Opsommingniv2"/>
      </w:pPr>
      <w:r>
        <w:t>een centrum voor geestelijke gezondheidszorg;</w:t>
      </w:r>
    </w:p>
    <w:p w14:paraId="054477AF" w14:textId="5C0E4815" w:rsidR="00083E1B" w:rsidRDefault="00083E1B" w:rsidP="00083E1B">
      <w:pPr>
        <w:pStyle w:val="Opsommingniv2"/>
      </w:pPr>
      <w:r>
        <w:t>een psychiatrisch ziekenhuis;</w:t>
      </w:r>
    </w:p>
    <w:p w14:paraId="354C9F89" w14:textId="66597CAB" w:rsidR="00083E1B" w:rsidRDefault="00083E1B" w:rsidP="00083E1B">
      <w:pPr>
        <w:pStyle w:val="Opsommingniv2"/>
      </w:pPr>
      <w:r>
        <w:t>een revalidatiecentrum;</w:t>
      </w:r>
    </w:p>
    <w:p w14:paraId="24BE1D2E" w14:textId="6D659AC4" w:rsidR="00083E1B" w:rsidRDefault="00083E1B" w:rsidP="00083E1B">
      <w:pPr>
        <w:pStyle w:val="Opsommingniv2"/>
      </w:pPr>
      <w:r>
        <w:t>een initiatief van beschut wonen.</w:t>
      </w:r>
    </w:p>
    <w:p w14:paraId="6925BDB4" w14:textId="4FDB48B6" w:rsidR="00B805D7" w:rsidRDefault="00320E21" w:rsidP="005D3A27">
      <w:pPr>
        <w:pStyle w:val="Standaardtekst"/>
      </w:pPr>
      <w:r>
        <w:t>H</w:t>
      </w:r>
      <w:r w:rsidR="004E6DDF">
        <w:t xml:space="preserve">et </w:t>
      </w:r>
      <w:r w:rsidR="00F9305A">
        <w:t xml:space="preserve">voorontwerp </w:t>
      </w:r>
      <w:r w:rsidRPr="00556395">
        <w:t>heft</w:t>
      </w:r>
      <w:r w:rsidR="0063490D">
        <w:t xml:space="preserve"> de </w:t>
      </w:r>
      <w:r w:rsidR="0063490D" w:rsidRPr="003E396D">
        <w:rPr>
          <w:b/>
          <w:bCs w:val="0"/>
        </w:rPr>
        <w:t>beperking tot drie</w:t>
      </w:r>
      <w:r w:rsidR="0063490D">
        <w:t xml:space="preserve"> welzijns- en zorgvoorzieningen </w:t>
      </w:r>
      <w:r w:rsidRPr="00556395">
        <w:t>op</w:t>
      </w:r>
      <w:r w:rsidR="0063490D">
        <w:t>.</w:t>
      </w:r>
      <w:r w:rsidR="00E53147">
        <w:t xml:space="preserve"> Wel blijft de regel behouden dat elk samenwerkingsverband Zorg per werkingsgebied uit </w:t>
      </w:r>
      <w:r w:rsidR="0016256C">
        <w:t xml:space="preserve">drie soorten </w:t>
      </w:r>
      <w:r w:rsidR="007450A6">
        <w:t>voorzieningen moet bestaan</w:t>
      </w:r>
      <w:r w:rsidR="0055324D">
        <w:t>.</w:t>
      </w:r>
    </w:p>
    <w:p w14:paraId="795A7652" w14:textId="1541BA11" w:rsidR="00A2104E" w:rsidRPr="000F038A" w:rsidRDefault="00A2104E" w:rsidP="00A2104E">
      <w:pPr>
        <w:pStyle w:val="Standaardtekst"/>
      </w:pPr>
      <w:r>
        <w:t xml:space="preserve">Het doel van deze wijziging is om de </w:t>
      </w:r>
      <w:r w:rsidRPr="003E396D">
        <w:rPr>
          <w:b/>
          <w:bCs w:val="0"/>
        </w:rPr>
        <w:t>gebiedsdekking</w:t>
      </w:r>
      <w:r>
        <w:t xml:space="preserve"> van de dienstverlening over heel Vlaanderen beter te garanderen</w:t>
      </w:r>
      <w:r w:rsidR="007306F4">
        <w:t xml:space="preserve">, met behoud van </w:t>
      </w:r>
      <w:r w:rsidR="005A2162">
        <w:t>een werkbare samenwerking binnen het casemanagementteam</w:t>
      </w:r>
      <w:r>
        <w:t>.</w:t>
      </w:r>
    </w:p>
    <w:p w14:paraId="1887B80E" w14:textId="2D5DC876" w:rsidR="00DA3D2A" w:rsidRDefault="009963C8" w:rsidP="007E70F9">
      <w:pPr>
        <w:pStyle w:val="Standaardtekst"/>
      </w:pPr>
      <w:r>
        <w:t xml:space="preserve">De Vlaamse regering bepaalt momenteel </w:t>
      </w:r>
      <w:r w:rsidR="00B10BB9">
        <w:t xml:space="preserve">al de procedure voor de aanvraag, goedkeuring en toekenning van het mandaat van de casemanager Zorg. Volgens het voorontwerp </w:t>
      </w:r>
      <w:r w:rsidR="00A2104E">
        <w:t>zal</w:t>
      </w:r>
      <w:r w:rsidR="00B10BB9">
        <w:t xml:space="preserve"> de Vlaamse regering </w:t>
      </w:r>
      <w:r w:rsidR="00A2104E">
        <w:t xml:space="preserve">ook de regels bepalen voor </w:t>
      </w:r>
      <w:r w:rsidR="005A2162">
        <w:t xml:space="preserve">wijzigingen in de samenstelling van </w:t>
      </w:r>
      <w:r w:rsidR="00694765">
        <w:t xml:space="preserve">een samenwerkingsverband Zorg tijdens de loop van het mandaat. </w:t>
      </w:r>
      <w:r w:rsidR="005A2162">
        <w:t>Dit moet de continuïteit van de werking ondersteunen</w:t>
      </w:r>
      <w:r w:rsidR="00A315C3">
        <w:t>.</w:t>
      </w:r>
    </w:p>
    <w:p w14:paraId="3A147314" w14:textId="581C39F6" w:rsidR="004F1A32" w:rsidRDefault="005A2162" w:rsidP="007E70F9">
      <w:pPr>
        <w:pStyle w:val="Standaardtekst"/>
      </w:pPr>
      <w:r>
        <w:t>D</w:t>
      </w:r>
      <w:r w:rsidR="004F1A32">
        <w:t>eze aanpassing</w:t>
      </w:r>
      <w:r>
        <w:t xml:space="preserve"> zou</w:t>
      </w:r>
      <w:r w:rsidR="004F1A32">
        <w:t xml:space="preserve"> </w:t>
      </w:r>
      <w:r w:rsidR="00320E21">
        <w:t>ten laatste</w:t>
      </w:r>
      <w:r w:rsidR="004F1A32">
        <w:t xml:space="preserve"> op 1 juli 2028 ingaan. Deze wijziging gebeurt niet onmiddellijk om </w:t>
      </w:r>
      <w:r w:rsidR="004B1D32">
        <w:t xml:space="preserve">af te stemmen op de huidige afspraken rond de mandatering van het casemanagementteam. </w:t>
      </w:r>
    </w:p>
    <w:p w14:paraId="032A6193" w14:textId="057CE78F" w:rsidR="00A10E19" w:rsidRDefault="0017720B" w:rsidP="00A10E19">
      <w:pPr>
        <w:pStyle w:val="Kop2"/>
      </w:pPr>
      <w:bookmarkStart w:id="17" w:name="_Toc227788015"/>
      <w:r>
        <w:lastRenderedPageBreak/>
        <w:t xml:space="preserve">Aandachtspunten bij de </w:t>
      </w:r>
      <w:r w:rsidR="00ED202F">
        <w:t>gebiedsdekking van de dienstverlening</w:t>
      </w:r>
      <w:bookmarkEnd w:id="17"/>
    </w:p>
    <w:p w14:paraId="3966A722" w14:textId="5F76709D" w:rsidR="00BB0421" w:rsidRDefault="00BB0421" w:rsidP="00BB0421">
      <w:pPr>
        <w:pStyle w:val="Standaardtekst"/>
        <w:rPr>
          <w:lang w:val="nl-BE" w:eastAsia="ja-JP"/>
        </w:rPr>
      </w:pPr>
      <w:r>
        <w:rPr>
          <w:lang w:val="nl-BE" w:eastAsia="ja-JP"/>
        </w:rPr>
        <w:t>NOOZO staat positief tegenover</w:t>
      </w:r>
      <w:r w:rsidR="00522259">
        <w:rPr>
          <w:lang w:val="nl-BE" w:eastAsia="ja-JP"/>
        </w:rPr>
        <w:t xml:space="preserve"> de maatregelen om </w:t>
      </w:r>
      <w:r w:rsidR="009A4A30">
        <w:rPr>
          <w:lang w:val="nl-BE" w:eastAsia="ja-JP"/>
        </w:rPr>
        <w:t xml:space="preserve">de gebiedsdekking van de dienstverlening te garanderen. </w:t>
      </w:r>
      <w:r w:rsidR="00856A41">
        <w:rPr>
          <w:lang w:val="nl-BE" w:eastAsia="ja-JP"/>
        </w:rPr>
        <w:t xml:space="preserve">We vragen </w:t>
      </w:r>
      <w:r w:rsidR="00856A41" w:rsidRPr="003E396D">
        <w:rPr>
          <w:b/>
          <w:bCs w:val="0"/>
          <w:lang w:val="nl-BE" w:eastAsia="ja-JP"/>
        </w:rPr>
        <w:t>bijkomende garanties</w:t>
      </w:r>
      <w:r w:rsidR="00856A41">
        <w:rPr>
          <w:lang w:val="nl-BE" w:eastAsia="ja-JP"/>
        </w:rPr>
        <w:t xml:space="preserve"> </w:t>
      </w:r>
      <w:r w:rsidR="00FF416C">
        <w:rPr>
          <w:lang w:val="nl-BE" w:eastAsia="ja-JP"/>
        </w:rPr>
        <w:t>om ervoor te zorgen dat elke persoo</w:t>
      </w:r>
      <w:r w:rsidR="00915A20">
        <w:rPr>
          <w:lang w:val="nl-BE" w:eastAsia="ja-JP"/>
        </w:rPr>
        <w:t>n kan rekenen op dienstverlening van het casemanagementteam.</w:t>
      </w:r>
    </w:p>
    <w:p w14:paraId="05BB1998" w14:textId="7D3B9A13" w:rsidR="002E12CC" w:rsidRDefault="002E12CC" w:rsidP="00BB0421">
      <w:pPr>
        <w:pStyle w:val="Standaardtekst"/>
        <w:rPr>
          <w:lang w:val="nl-BE" w:eastAsia="ja-JP"/>
        </w:rPr>
      </w:pPr>
      <w:r>
        <w:rPr>
          <w:lang w:val="nl-BE" w:eastAsia="ja-JP"/>
        </w:rPr>
        <w:t xml:space="preserve">Het moet bovendien duidelijk blijven voor de deelnemers aan activeringstrajecten wie </w:t>
      </w:r>
      <w:r w:rsidR="003B4721">
        <w:rPr>
          <w:lang w:val="nl-BE" w:eastAsia="ja-JP"/>
        </w:rPr>
        <w:t xml:space="preserve">de </w:t>
      </w:r>
      <w:r w:rsidR="003B4721" w:rsidRPr="003E396D">
        <w:rPr>
          <w:b/>
          <w:bCs w:val="0"/>
          <w:lang w:val="nl-BE" w:eastAsia="ja-JP"/>
        </w:rPr>
        <w:t>aanspreekpunten</w:t>
      </w:r>
      <w:r w:rsidR="003B4721">
        <w:rPr>
          <w:lang w:val="nl-BE" w:eastAsia="ja-JP"/>
        </w:rPr>
        <w:t xml:space="preserve"> zijn en waar ze terecht kunnen. Deelnemers moeten ook geïnformeerd worden over wie er toegang krijgt </w:t>
      </w:r>
      <w:r w:rsidR="00D5395B">
        <w:rPr>
          <w:lang w:val="nl-BE" w:eastAsia="ja-JP"/>
        </w:rPr>
        <w:t>tot hun gegevens.</w:t>
      </w:r>
    </w:p>
    <w:p w14:paraId="7914FE21" w14:textId="11441279" w:rsidR="00F93E00" w:rsidRDefault="00F93E00" w:rsidP="00F93E00">
      <w:pPr>
        <w:pStyle w:val="Kop3nietininhoud"/>
      </w:pPr>
      <w:r>
        <w:t>Aanbevelingen</w:t>
      </w:r>
    </w:p>
    <w:p w14:paraId="480C8717" w14:textId="43BF31AE" w:rsidR="00287437" w:rsidRDefault="00287437" w:rsidP="00287437">
      <w:pPr>
        <w:pStyle w:val="Opsommingaanbeveling"/>
      </w:pPr>
      <w:r>
        <w:t>Bied bijkomende garanties om ervoor te zorgen dat elke persoon kan rekenen op dienstverlening van het casemanagementteam.</w:t>
      </w:r>
    </w:p>
    <w:p w14:paraId="255B0587" w14:textId="5D638446" w:rsidR="00287437" w:rsidRDefault="00287437" w:rsidP="00287437">
      <w:pPr>
        <w:pStyle w:val="Opsommingaanbeveling"/>
      </w:pPr>
      <w:r>
        <w:t>Maak het blijvend duidelijk aan deelnemers aan activeringstrajecten wie de aanspreekpunten zijn en waar ze terecht kunnen.</w:t>
      </w:r>
    </w:p>
    <w:p w14:paraId="4A500CFF" w14:textId="16C063EC" w:rsidR="003E2717" w:rsidRDefault="003E2717" w:rsidP="00E522A6">
      <w:pPr>
        <w:pStyle w:val="Kop1"/>
      </w:pPr>
      <w:bookmarkStart w:id="18" w:name="_Toc227788016"/>
      <w:r>
        <w:t>Geïnformeerde toestemming</w:t>
      </w:r>
      <w:bookmarkEnd w:id="18"/>
    </w:p>
    <w:p w14:paraId="780D86A0" w14:textId="3F051597" w:rsidR="00CD297E" w:rsidRDefault="00CA2AB7" w:rsidP="00CA2AB7">
      <w:pPr>
        <w:pStyle w:val="Kop2"/>
      </w:pPr>
      <w:bookmarkStart w:id="19" w:name="_Toc227788017"/>
      <w:r>
        <w:t>Voorgestelde wijzigingen</w:t>
      </w:r>
      <w:bookmarkEnd w:id="19"/>
    </w:p>
    <w:p w14:paraId="1FC272F7" w14:textId="507B51C1" w:rsidR="008060A7" w:rsidRPr="008060A7" w:rsidRDefault="008060A7" w:rsidP="008060A7">
      <w:pPr>
        <w:pStyle w:val="Kop3"/>
      </w:pPr>
      <w:bookmarkStart w:id="20" w:name="_Toc227788018"/>
      <w:r>
        <w:t>Activeringstrajecten</w:t>
      </w:r>
      <w:bookmarkEnd w:id="20"/>
    </w:p>
    <w:p w14:paraId="053314CD" w14:textId="4E4F22BE" w:rsidR="00D5395B" w:rsidRDefault="00D25288" w:rsidP="00D5395B">
      <w:pPr>
        <w:pStyle w:val="Standaardtekst"/>
        <w:rPr>
          <w:lang w:val="nl-BE" w:eastAsia="ja-JP"/>
        </w:rPr>
      </w:pPr>
      <w:r>
        <w:rPr>
          <w:lang w:val="nl-BE" w:eastAsia="ja-JP"/>
        </w:rPr>
        <w:t xml:space="preserve">De </w:t>
      </w:r>
      <w:r w:rsidR="00F949EB">
        <w:rPr>
          <w:lang w:val="nl-BE" w:eastAsia="ja-JP"/>
        </w:rPr>
        <w:t xml:space="preserve">VDAB verwerkt </w:t>
      </w:r>
      <w:r w:rsidR="001D30B3">
        <w:rPr>
          <w:lang w:val="nl-BE" w:eastAsia="ja-JP"/>
        </w:rPr>
        <w:t>de persoonsgegevens van (kandidaat-)deelnemers aan activeringstrajecten. Dat zijn:</w:t>
      </w:r>
    </w:p>
    <w:p w14:paraId="66074AA7" w14:textId="51F76D6A" w:rsidR="001D30B3" w:rsidRDefault="001D30B3" w:rsidP="001D30B3">
      <w:pPr>
        <w:pStyle w:val="Opsommingniv1"/>
      </w:pPr>
      <w:r>
        <w:t>de identificatiegegevens</w:t>
      </w:r>
      <w:r w:rsidR="00DD54FF">
        <w:t xml:space="preserve">, waaronder </w:t>
      </w:r>
      <w:r w:rsidR="00ED202F">
        <w:t>de geboortedatum</w:t>
      </w:r>
      <w:r>
        <w:t>;</w:t>
      </w:r>
    </w:p>
    <w:p w14:paraId="4632C99D" w14:textId="0EA393E3" w:rsidR="001D30B3" w:rsidRDefault="001D30B3" w:rsidP="001D30B3">
      <w:pPr>
        <w:pStyle w:val="Opsommingniv1"/>
      </w:pPr>
      <w:r>
        <w:t>het studie- en het beroepsverleden;</w:t>
      </w:r>
    </w:p>
    <w:p w14:paraId="59A7B0F4" w14:textId="783E552C" w:rsidR="001D30B3" w:rsidRDefault="00F4638B" w:rsidP="001D30B3">
      <w:pPr>
        <w:pStyle w:val="Opsommingniv1"/>
      </w:pPr>
      <w:r>
        <w:t>de beroepskwalificaties, de ervaring en de verworven competenties;</w:t>
      </w:r>
    </w:p>
    <w:p w14:paraId="2EF32089" w14:textId="0F5A17D3" w:rsidR="00F4638B" w:rsidRDefault="00162F86" w:rsidP="001D30B3">
      <w:pPr>
        <w:pStyle w:val="Opsommingniv1"/>
      </w:pPr>
      <w:r>
        <w:t>het noodzakelijke diagnostische materiaal;</w:t>
      </w:r>
    </w:p>
    <w:p w14:paraId="5D64F621" w14:textId="11676A7D" w:rsidR="00587A3F" w:rsidRDefault="00162F86" w:rsidP="00587A3F">
      <w:pPr>
        <w:pStyle w:val="Opsommingniv1"/>
      </w:pPr>
      <w:r>
        <w:lastRenderedPageBreak/>
        <w:t xml:space="preserve">de elementen om de afstand tot de arbeidsmarkt, de beschikbaarheid voor de arbeidsmarkt en de randvoorwaarden die een belemmering zijn, </w:t>
      </w:r>
      <w:r w:rsidR="00587A3F">
        <w:t>in te schatten;</w:t>
      </w:r>
    </w:p>
    <w:p w14:paraId="7025C9E7" w14:textId="14C28E80" w:rsidR="00891AC8" w:rsidRDefault="00587A3F" w:rsidP="00891AC8">
      <w:pPr>
        <w:pStyle w:val="Opsommingniv1"/>
      </w:pPr>
      <w:r>
        <w:t>de noodzakelijke informatie met het oog op arbeidsbemiddeling, de begeleiding en de opleiding voor een inschakeling op de arbeidsmarkt.</w:t>
      </w:r>
    </w:p>
    <w:p w14:paraId="64833121" w14:textId="225B198D" w:rsidR="00891AC8" w:rsidRDefault="00DD54FF" w:rsidP="00891AC8">
      <w:pPr>
        <w:pStyle w:val="Standaardtekst"/>
      </w:pPr>
      <w:r>
        <w:t>Daarnaast</w:t>
      </w:r>
      <w:r w:rsidR="00891AC8">
        <w:t xml:space="preserve"> zal </w:t>
      </w:r>
      <w:r w:rsidR="00D25288">
        <w:t xml:space="preserve">de VDAB </w:t>
      </w:r>
      <w:r w:rsidR="00D25288" w:rsidRPr="003E396D">
        <w:rPr>
          <w:b/>
          <w:bCs w:val="0"/>
        </w:rPr>
        <w:t>voor de financiering van en de rapportering over</w:t>
      </w:r>
      <w:r w:rsidR="00D25288">
        <w:t xml:space="preserve"> de activeringstrajecten de volgende gegevens verwerken:</w:t>
      </w:r>
    </w:p>
    <w:p w14:paraId="2188C8B8" w14:textId="2D497D42" w:rsidR="001120A1" w:rsidRDefault="00B0129E" w:rsidP="001120A1">
      <w:pPr>
        <w:pStyle w:val="Opsommingniv1"/>
      </w:pPr>
      <w:r>
        <w:t>de persoonsgegevens (hierboven beschreven);</w:t>
      </w:r>
    </w:p>
    <w:p w14:paraId="61C73C25" w14:textId="342955EE" w:rsidR="00B0129E" w:rsidRDefault="004C279A" w:rsidP="001120A1">
      <w:pPr>
        <w:pStyle w:val="Opsommingniv1"/>
      </w:pPr>
      <w:r>
        <w:t>de identificatiegegevens en persoonlijke contactgegevens van het casemanagementteam en de dienstverleners en de acties die ze registreren;</w:t>
      </w:r>
    </w:p>
    <w:p w14:paraId="11265C6D" w14:textId="67289A19" w:rsidR="004C279A" w:rsidRDefault="008060A7" w:rsidP="001120A1">
      <w:pPr>
        <w:pStyle w:val="Opsommingniv1"/>
      </w:pPr>
      <w:r>
        <w:t>de begin- en einddatum van het activeringstraject.</w:t>
      </w:r>
    </w:p>
    <w:p w14:paraId="2E6D1838" w14:textId="0C199E4D" w:rsidR="006B7E2A" w:rsidRDefault="008060A7" w:rsidP="008060A7">
      <w:pPr>
        <w:pStyle w:val="Standaardtekst"/>
      </w:pPr>
      <w:r>
        <w:t xml:space="preserve">Het doel van deze wijziging is om de regering </w:t>
      </w:r>
      <w:r w:rsidRPr="003E396D">
        <w:rPr>
          <w:b/>
          <w:bCs w:val="0"/>
        </w:rPr>
        <w:t>relevante informatie in functie van beleidsvoorbereiding en -afstemming</w:t>
      </w:r>
      <w:r>
        <w:t xml:space="preserve"> te bieden.</w:t>
      </w:r>
    </w:p>
    <w:p w14:paraId="03F450FB" w14:textId="4BBA125F" w:rsidR="008060A7" w:rsidRDefault="008060A7" w:rsidP="008060A7">
      <w:pPr>
        <w:pStyle w:val="Kop3"/>
      </w:pPr>
      <w:bookmarkStart w:id="21" w:name="_Toc227788019"/>
      <w:r>
        <w:t>Arbeidsmatige activiteiten</w:t>
      </w:r>
      <w:bookmarkEnd w:id="21"/>
    </w:p>
    <w:p w14:paraId="3AC2B7F0" w14:textId="71C1D1DC" w:rsidR="008060A7" w:rsidRDefault="00BC3E9C" w:rsidP="008060A7">
      <w:pPr>
        <w:pStyle w:val="Standaardtekst"/>
        <w:rPr>
          <w:lang w:val="nl-BE" w:eastAsia="ja-JP"/>
        </w:rPr>
      </w:pPr>
      <w:r>
        <w:rPr>
          <w:lang w:val="nl-BE" w:eastAsia="ja-JP"/>
        </w:rPr>
        <w:t>D</w:t>
      </w:r>
      <w:r w:rsidR="0040256E">
        <w:rPr>
          <w:lang w:val="nl-BE" w:eastAsia="ja-JP"/>
        </w:rPr>
        <w:t>e diensten die arbeidsmatige activiteiten subsidiëren</w:t>
      </w:r>
      <w:r w:rsidR="00594078">
        <w:rPr>
          <w:lang w:val="nl-BE" w:eastAsia="ja-JP"/>
        </w:rPr>
        <w:t>,</w:t>
      </w:r>
      <w:r>
        <w:rPr>
          <w:lang w:val="nl-BE" w:eastAsia="ja-JP"/>
        </w:rPr>
        <w:t xml:space="preserve"> treden momenteel al op </w:t>
      </w:r>
      <w:r w:rsidR="0040256E">
        <w:rPr>
          <w:lang w:val="nl-BE" w:eastAsia="ja-JP"/>
        </w:rPr>
        <w:t xml:space="preserve">als verantwoordelijke voor </w:t>
      </w:r>
      <w:r w:rsidR="00384E7C">
        <w:rPr>
          <w:lang w:val="nl-BE" w:eastAsia="ja-JP"/>
        </w:rPr>
        <w:t>de verwerking van persoonsgegevens.</w:t>
      </w:r>
      <w:r>
        <w:rPr>
          <w:lang w:val="nl-BE" w:eastAsia="ja-JP"/>
        </w:rPr>
        <w:t xml:space="preserve"> Het voorontwerp voorziet dat ook de diensten die rapporteren </w:t>
      </w:r>
      <w:r w:rsidR="00CD20F1">
        <w:rPr>
          <w:lang w:val="nl-BE" w:eastAsia="ja-JP"/>
        </w:rPr>
        <w:t>deze rol opnemen.</w:t>
      </w:r>
    </w:p>
    <w:p w14:paraId="57CB8F84" w14:textId="52186464" w:rsidR="00594078" w:rsidRDefault="006B7E2A" w:rsidP="008060A7">
      <w:pPr>
        <w:pStyle w:val="Standaardtekst"/>
        <w:rPr>
          <w:lang w:val="nl-BE" w:eastAsia="ja-JP"/>
        </w:rPr>
      </w:pPr>
      <w:r>
        <w:rPr>
          <w:lang w:val="nl-BE" w:eastAsia="ja-JP"/>
        </w:rPr>
        <w:t>Voor d</w:t>
      </w:r>
      <w:r w:rsidR="00EB3680">
        <w:rPr>
          <w:lang w:val="nl-BE" w:eastAsia="ja-JP"/>
        </w:rPr>
        <w:t xml:space="preserve">e subsidiëring van arbeidsmatige activiteiten worden </w:t>
      </w:r>
      <w:r w:rsidR="008F60E1">
        <w:rPr>
          <w:lang w:val="nl-BE" w:eastAsia="ja-JP"/>
        </w:rPr>
        <w:t xml:space="preserve">momenteel </w:t>
      </w:r>
      <w:r w:rsidR="00EB3680">
        <w:rPr>
          <w:lang w:val="nl-BE" w:eastAsia="ja-JP"/>
        </w:rPr>
        <w:t>persoonsgegevens verwerkt, namelijk:</w:t>
      </w:r>
    </w:p>
    <w:p w14:paraId="5ECAE6DC" w14:textId="08E1CD39" w:rsidR="00EB3680" w:rsidRDefault="008F60E1" w:rsidP="00EB3680">
      <w:pPr>
        <w:pStyle w:val="Opsommingniv1"/>
      </w:pPr>
      <w:r>
        <w:t>de identificatiegegevens van de deelnemers, met inbegrip van de eventuele evaluatie voor deelname;</w:t>
      </w:r>
    </w:p>
    <w:p w14:paraId="3AB92B34" w14:textId="1EC76AC3" w:rsidR="008F60E1" w:rsidRDefault="008F60E1" w:rsidP="00EB3680">
      <w:pPr>
        <w:pStyle w:val="Opsommingniv1"/>
      </w:pPr>
      <w:r>
        <w:t>de identificatiegegevens van de begeleiders;</w:t>
      </w:r>
    </w:p>
    <w:p w14:paraId="3137B129" w14:textId="1DAD4B42" w:rsidR="008F60E1" w:rsidRDefault="008F60E1" w:rsidP="00EB3680">
      <w:pPr>
        <w:pStyle w:val="Opsommingniv1"/>
      </w:pPr>
      <w:r>
        <w:t>de start- en einddatum van de arbeidsmatige activiteiten.</w:t>
      </w:r>
    </w:p>
    <w:p w14:paraId="6683CCE6" w14:textId="57CFC1EE" w:rsidR="00581C22" w:rsidRDefault="0072582F" w:rsidP="00581C22">
      <w:pPr>
        <w:pStyle w:val="Standaardtekst"/>
      </w:pPr>
      <w:r w:rsidRPr="003E396D">
        <w:rPr>
          <w:b/>
          <w:bCs w:val="0"/>
        </w:rPr>
        <w:t xml:space="preserve">Voor de rapportering </w:t>
      </w:r>
      <w:r>
        <w:t>zouden de volgende gegevens verwerkt worden:</w:t>
      </w:r>
    </w:p>
    <w:p w14:paraId="066C84CA" w14:textId="55AED9D1" w:rsidR="0072582F" w:rsidRDefault="0072582F" w:rsidP="0072582F">
      <w:pPr>
        <w:pStyle w:val="Opsommingniv1"/>
      </w:pPr>
      <w:r>
        <w:lastRenderedPageBreak/>
        <w:t>de persoonsgegevens (hierboven beschreven);</w:t>
      </w:r>
    </w:p>
    <w:p w14:paraId="4EB012DF" w14:textId="1ED390FA" w:rsidR="0072582F" w:rsidRDefault="00104972" w:rsidP="0072582F">
      <w:pPr>
        <w:pStyle w:val="Opsommingniv1"/>
      </w:pPr>
      <w:r>
        <w:t>de reden van stopzetting van de arbeidsmatige activiteiten.</w:t>
      </w:r>
    </w:p>
    <w:p w14:paraId="12912EE2" w14:textId="70F5FBC2" w:rsidR="009D2045" w:rsidRPr="00581C22" w:rsidRDefault="00DA2DF5" w:rsidP="00DA2DF5">
      <w:pPr>
        <w:pStyle w:val="Standaardtekst"/>
      </w:pPr>
      <w:r>
        <w:t>De Vlaamse regering wil deze rapportering gebruiken om de evolutie van de arbeidsmatige activiteiten op te volgen en er conclusies uit te trekken</w:t>
      </w:r>
      <w:r w:rsidR="002E09C7">
        <w:t xml:space="preserve"> over het beleid.</w:t>
      </w:r>
      <w:r w:rsidR="00C23FFB">
        <w:t xml:space="preserve"> Door de reden van stopzetting te verwerken willen ze het mogelijk maken </w:t>
      </w:r>
      <w:r w:rsidR="00C23FFB" w:rsidRPr="003E396D">
        <w:rPr>
          <w:b/>
          <w:bCs w:val="0"/>
        </w:rPr>
        <w:t>om het gevoerde beleid goed voor te bereiden en op te volgen</w:t>
      </w:r>
      <w:r w:rsidR="00C23FFB">
        <w:t>.</w:t>
      </w:r>
    </w:p>
    <w:p w14:paraId="20A298FA" w14:textId="7C50C809" w:rsidR="00CA2AB7" w:rsidRDefault="00EA21AB" w:rsidP="00CA2AB7">
      <w:pPr>
        <w:pStyle w:val="Kop2"/>
      </w:pPr>
      <w:bookmarkStart w:id="22" w:name="_Toc227788020"/>
      <w:r>
        <w:t>Aandachtspunten bij gegevensdeling</w:t>
      </w:r>
      <w:bookmarkEnd w:id="22"/>
    </w:p>
    <w:p w14:paraId="01C21C3F" w14:textId="2E66939D" w:rsidR="00A01DA9" w:rsidRDefault="00A01DA9" w:rsidP="00A01DA9">
      <w:pPr>
        <w:pStyle w:val="Standaardtekst"/>
        <w:rPr>
          <w:lang w:val="nl-BE" w:eastAsia="ja-JP"/>
        </w:rPr>
      </w:pPr>
      <w:r>
        <w:rPr>
          <w:lang w:val="nl-BE" w:eastAsia="ja-JP"/>
        </w:rPr>
        <w:t xml:space="preserve">We </w:t>
      </w:r>
      <w:r w:rsidR="0094034D">
        <w:rPr>
          <w:lang w:val="nl-BE" w:eastAsia="ja-JP"/>
        </w:rPr>
        <w:t xml:space="preserve">zijn tevreden </w:t>
      </w:r>
      <w:r w:rsidR="00960C2C">
        <w:rPr>
          <w:lang w:val="nl-BE" w:eastAsia="ja-JP"/>
        </w:rPr>
        <w:t xml:space="preserve">dat de Vlaamse regering </w:t>
      </w:r>
      <w:r w:rsidR="006A48E4">
        <w:rPr>
          <w:lang w:val="nl-BE" w:eastAsia="ja-JP"/>
        </w:rPr>
        <w:t xml:space="preserve">relevante informatie zal </w:t>
      </w:r>
      <w:r w:rsidR="00536A72">
        <w:rPr>
          <w:lang w:val="nl-BE" w:eastAsia="ja-JP"/>
        </w:rPr>
        <w:t>ontvangen</w:t>
      </w:r>
      <w:r w:rsidR="006A48E4">
        <w:rPr>
          <w:lang w:val="nl-BE" w:eastAsia="ja-JP"/>
        </w:rPr>
        <w:t xml:space="preserve"> voor beleidsvoorbereiding, -afstemming en -opvolgin</w:t>
      </w:r>
      <w:r w:rsidR="00C24B1D">
        <w:rPr>
          <w:lang w:val="nl-BE" w:eastAsia="ja-JP"/>
        </w:rPr>
        <w:t xml:space="preserve">g. Die informatie mag </w:t>
      </w:r>
      <w:r w:rsidR="0066555F">
        <w:rPr>
          <w:lang w:val="nl-BE" w:eastAsia="ja-JP"/>
        </w:rPr>
        <w:t xml:space="preserve">wel niet terug te leiden zijn tot individuele personen en moet dus </w:t>
      </w:r>
      <w:r w:rsidR="0066555F" w:rsidRPr="00A43851">
        <w:rPr>
          <w:b/>
          <w:bCs w:val="0"/>
          <w:lang w:val="nl-BE" w:eastAsia="ja-JP"/>
        </w:rPr>
        <w:t>geanonimiseerd</w:t>
      </w:r>
      <w:r w:rsidR="0066555F">
        <w:rPr>
          <w:lang w:val="nl-BE" w:eastAsia="ja-JP"/>
        </w:rPr>
        <w:t xml:space="preserve"> </w:t>
      </w:r>
      <w:r w:rsidR="00536A72">
        <w:rPr>
          <w:lang w:val="nl-BE" w:eastAsia="ja-JP"/>
        </w:rPr>
        <w:t xml:space="preserve">worden </w:t>
      </w:r>
      <w:r w:rsidR="0066555F">
        <w:rPr>
          <w:lang w:val="nl-BE" w:eastAsia="ja-JP"/>
        </w:rPr>
        <w:t>bijgehouden.</w:t>
      </w:r>
    </w:p>
    <w:p w14:paraId="265BB732" w14:textId="77777777" w:rsidR="00AA03F3" w:rsidRDefault="00536A72" w:rsidP="00A01DA9">
      <w:pPr>
        <w:pStyle w:val="Standaardtekst"/>
        <w:rPr>
          <w:lang w:val="nl-BE" w:eastAsia="ja-JP"/>
        </w:rPr>
      </w:pPr>
      <w:r>
        <w:rPr>
          <w:lang w:val="nl-BE" w:eastAsia="ja-JP"/>
        </w:rPr>
        <w:t>Deelnemers</w:t>
      </w:r>
      <w:r w:rsidR="00606F88">
        <w:rPr>
          <w:lang w:val="nl-BE" w:eastAsia="ja-JP"/>
        </w:rPr>
        <w:t xml:space="preserve"> aan</w:t>
      </w:r>
      <w:r w:rsidR="00EF762F">
        <w:rPr>
          <w:lang w:val="nl-BE" w:eastAsia="ja-JP"/>
        </w:rPr>
        <w:t xml:space="preserve"> werk- en zorgtrajecten moeten weten wie</w:t>
      </w:r>
      <w:r>
        <w:rPr>
          <w:lang w:val="nl-BE" w:eastAsia="ja-JP"/>
        </w:rPr>
        <w:t xml:space="preserve"> </w:t>
      </w:r>
      <w:r w:rsidR="00EF762F">
        <w:rPr>
          <w:lang w:val="nl-BE" w:eastAsia="ja-JP"/>
        </w:rPr>
        <w:t xml:space="preserve">toegang heeft tot hun dossier en </w:t>
      </w:r>
      <w:r w:rsidR="00DF4F0B">
        <w:rPr>
          <w:lang w:val="nl-BE" w:eastAsia="ja-JP"/>
        </w:rPr>
        <w:t>welke gegevens worden verwerkt</w:t>
      </w:r>
      <w:r w:rsidR="00EF762F">
        <w:rPr>
          <w:lang w:val="nl-BE" w:eastAsia="ja-JP"/>
        </w:rPr>
        <w:t xml:space="preserve">. Daarom is </w:t>
      </w:r>
      <w:r w:rsidR="00EF762F" w:rsidRPr="00A43851">
        <w:rPr>
          <w:b/>
          <w:bCs w:val="0"/>
          <w:lang w:val="nl-BE" w:eastAsia="ja-JP"/>
        </w:rPr>
        <w:t>geïnformeerde toestemming</w:t>
      </w:r>
      <w:r w:rsidR="00EF762F">
        <w:rPr>
          <w:lang w:val="nl-BE" w:eastAsia="ja-JP"/>
        </w:rPr>
        <w:t xml:space="preserve"> </w:t>
      </w:r>
      <w:r w:rsidR="00DF4F0B">
        <w:rPr>
          <w:lang w:val="nl-BE" w:eastAsia="ja-JP"/>
        </w:rPr>
        <w:t>essentieel</w:t>
      </w:r>
      <w:r w:rsidR="002E3711">
        <w:rPr>
          <w:lang w:val="nl-BE" w:eastAsia="ja-JP"/>
        </w:rPr>
        <w:t>. De</w:t>
      </w:r>
      <w:r w:rsidR="00AA03F3">
        <w:rPr>
          <w:lang w:val="nl-BE" w:eastAsia="ja-JP"/>
        </w:rPr>
        <w:t>elnemers</w:t>
      </w:r>
      <w:r w:rsidR="002E3711">
        <w:rPr>
          <w:lang w:val="nl-BE" w:eastAsia="ja-JP"/>
        </w:rPr>
        <w:t xml:space="preserve"> moeten beter geïnformeerd worden over hun gegevens en wat hiermee gebeurt</w:t>
      </w:r>
      <w:r w:rsidR="00072CD2">
        <w:rPr>
          <w:lang w:val="nl-BE" w:eastAsia="ja-JP"/>
        </w:rPr>
        <w:t>. D</w:t>
      </w:r>
      <w:r w:rsidR="00615DDB">
        <w:rPr>
          <w:lang w:val="nl-BE" w:eastAsia="ja-JP"/>
        </w:rPr>
        <w:t>at</w:t>
      </w:r>
      <w:r w:rsidR="00072CD2">
        <w:rPr>
          <w:lang w:val="nl-BE" w:eastAsia="ja-JP"/>
        </w:rPr>
        <w:t xml:space="preserve"> moet</w:t>
      </w:r>
      <w:r w:rsidR="00615DDB">
        <w:rPr>
          <w:lang w:val="nl-BE" w:eastAsia="ja-JP"/>
        </w:rPr>
        <w:t xml:space="preserve"> </w:t>
      </w:r>
      <w:r w:rsidR="00615DDB" w:rsidRPr="00A43851">
        <w:rPr>
          <w:b/>
          <w:bCs w:val="0"/>
          <w:lang w:val="nl-BE" w:eastAsia="ja-JP"/>
        </w:rPr>
        <w:t>op een toegankelijke manier</w:t>
      </w:r>
      <w:r w:rsidR="00072CD2" w:rsidRPr="00072CD2">
        <w:rPr>
          <w:lang w:val="nl-BE" w:eastAsia="ja-JP"/>
        </w:rPr>
        <w:t xml:space="preserve"> gebeuren</w:t>
      </w:r>
      <w:r w:rsidR="002E3711">
        <w:rPr>
          <w:lang w:val="nl-BE" w:eastAsia="ja-JP"/>
        </w:rPr>
        <w:t xml:space="preserve">. </w:t>
      </w:r>
    </w:p>
    <w:p w14:paraId="082FCD71" w14:textId="64196057" w:rsidR="0066555F" w:rsidRDefault="00AA03F3" w:rsidP="00A01DA9">
      <w:pPr>
        <w:pStyle w:val="Standaardtekst"/>
        <w:rPr>
          <w:lang w:val="nl-BE" w:eastAsia="ja-JP"/>
        </w:rPr>
      </w:pPr>
      <w:r>
        <w:rPr>
          <w:lang w:val="nl-BE" w:eastAsia="ja-JP"/>
        </w:rPr>
        <w:t xml:space="preserve">Er bestaat </w:t>
      </w:r>
      <w:r w:rsidR="002E3711">
        <w:rPr>
          <w:lang w:val="nl-BE" w:eastAsia="ja-JP"/>
        </w:rPr>
        <w:t xml:space="preserve">een risico dat deze gegevens ook voor andere doeleinden </w:t>
      </w:r>
      <w:r w:rsidR="00DC5133">
        <w:rPr>
          <w:lang w:val="nl-BE" w:eastAsia="ja-JP"/>
        </w:rPr>
        <w:t>worden gebruikt</w:t>
      </w:r>
      <w:r w:rsidR="002E3711">
        <w:rPr>
          <w:lang w:val="nl-BE" w:eastAsia="ja-JP"/>
        </w:rPr>
        <w:t xml:space="preserve">, zoals om te bepalen of iemand recht heeft op dienstverlening </w:t>
      </w:r>
      <w:r w:rsidR="005D3C83">
        <w:rPr>
          <w:lang w:val="nl-BE" w:eastAsia="ja-JP"/>
        </w:rPr>
        <w:t xml:space="preserve">of </w:t>
      </w:r>
      <w:r w:rsidR="002E3711">
        <w:rPr>
          <w:lang w:val="nl-BE" w:eastAsia="ja-JP"/>
        </w:rPr>
        <w:t>uitkeringen.</w:t>
      </w:r>
      <w:r w:rsidR="00987A69">
        <w:rPr>
          <w:lang w:val="nl-BE" w:eastAsia="ja-JP"/>
        </w:rPr>
        <w:t xml:space="preserve"> </w:t>
      </w:r>
      <w:r w:rsidR="000D0441" w:rsidRPr="000D0441">
        <w:rPr>
          <w:lang w:val="nl-BE" w:eastAsia="ja-JP"/>
        </w:rPr>
        <w:t>Deelname aan een activeringstraject of arbeidsmatige activiteiten mag daarom niet afhankelijk worden gemaakt van toestemming voor gegevensverwerking met het oog op rapportering.</w:t>
      </w:r>
    </w:p>
    <w:p w14:paraId="69EB5E86" w14:textId="45CF9AC1" w:rsidR="00F93E00" w:rsidRDefault="00F93E00" w:rsidP="00F93E00">
      <w:pPr>
        <w:pStyle w:val="Kop3nietininhoud"/>
      </w:pPr>
      <w:r>
        <w:t>Aanbevelingen</w:t>
      </w:r>
    </w:p>
    <w:p w14:paraId="0B8EADD7" w14:textId="5831CA8A" w:rsidR="00287437" w:rsidRDefault="00287437" w:rsidP="00287437">
      <w:pPr>
        <w:pStyle w:val="Opsommingaanbeveling"/>
      </w:pPr>
      <w:r>
        <w:t>Zorg dat gegevens niet terug te leiden zijn tot individuele personen. Hou deze geanonimiseerd bij.</w:t>
      </w:r>
    </w:p>
    <w:p w14:paraId="60F09718" w14:textId="0933F930" w:rsidR="00287437" w:rsidRPr="00F93E00" w:rsidRDefault="00287437" w:rsidP="00287437">
      <w:pPr>
        <w:pStyle w:val="Opsommingaanbeveling"/>
      </w:pPr>
      <w:r>
        <w:t xml:space="preserve">Vraag deelnemers aan werk- en zorgtrajecten om hun geïnformeerde toestemming. Informeer hen op een toegankelijke manier over hun gegevens en wat hiermee gebeurt. Bied ook de mogelijkheid om deel te nemen, als een </w:t>
      </w:r>
      <w:r>
        <w:lastRenderedPageBreak/>
        <w:t xml:space="preserve">persoon geen </w:t>
      </w:r>
      <w:r>
        <w:rPr>
          <w:lang w:val="nl-BE" w:eastAsia="ja-JP"/>
        </w:rPr>
        <w:t>toestemming geeft om gegevens te verwerken voor rapportering.</w:t>
      </w:r>
    </w:p>
    <w:p w14:paraId="710C2CD0" w14:textId="42BA1DED" w:rsidR="003E2717" w:rsidRDefault="003E2717" w:rsidP="00E522A6">
      <w:pPr>
        <w:pStyle w:val="Kop1"/>
      </w:pPr>
      <w:bookmarkStart w:id="23" w:name="_Toc227788021"/>
      <w:r>
        <w:t>Administratieve vereenvoudiging</w:t>
      </w:r>
      <w:bookmarkEnd w:id="23"/>
    </w:p>
    <w:p w14:paraId="2B870367" w14:textId="32DCF8C9" w:rsidR="00CD297E" w:rsidRDefault="00CA2AB7" w:rsidP="00CA2AB7">
      <w:pPr>
        <w:pStyle w:val="Kop2"/>
      </w:pPr>
      <w:bookmarkStart w:id="24" w:name="_Toc227788022"/>
      <w:r>
        <w:t>Voorgestelde wijzigingen</w:t>
      </w:r>
      <w:bookmarkEnd w:id="24"/>
    </w:p>
    <w:p w14:paraId="0D61506A" w14:textId="496D0B92" w:rsidR="00167DF9" w:rsidRDefault="003421B2" w:rsidP="0020693A">
      <w:pPr>
        <w:pStyle w:val="Standaardtekst"/>
        <w:rPr>
          <w:lang w:val="nl-BE" w:eastAsia="ja-JP"/>
        </w:rPr>
      </w:pPr>
      <w:r>
        <w:rPr>
          <w:lang w:val="nl-BE" w:eastAsia="ja-JP"/>
        </w:rPr>
        <w:t>Deelnemers aan een activeringstraject</w:t>
      </w:r>
      <w:r w:rsidR="0060235C">
        <w:rPr>
          <w:lang w:val="nl-BE" w:eastAsia="ja-JP"/>
        </w:rPr>
        <w:t xml:space="preserve"> stellen samen met het casemanagementteam een geïntegreerd </w:t>
      </w:r>
      <w:r w:rsidR="0039261A">
        <w:rPr>
          <w:lang w:val="nl-BE" w:eastAsia="ja-JP"/>
        </w:rPr>
        <w:t xml:space="preserve">trajectplan op. Dat plan bevat acties </w:t>
      </w:r>
      <w:r w:rsidR="005A66D1">
        <w:rPr>
          <w:lang w:val="nl-BE" w:eastAsia="ja-JP"/>
        </w:rPr>
        <w:t xml:space="preserve">op vlak van zorg en op vlak van begeleiding op en naar </w:t>
      </w:r>
      <w:r w:rsidR="00BE635B">
        <w:rPr>
          <w:lang w:val="nl-BE" w:eastAsia="ja-JP"/>
        </w:rPr>
        <w:t>de</w:t>
      </w:r>
      <w:r w:rsidR="005A66D1">
        <w:rPr>
          <w:lang w:val="nl-BE" w:eastAsia="ja-JP"/>
        </w:rPr>
        <w:t xml:space="preserve"> werk</w:t>
      </w:r>
      <w:r w:rsidR="00BD4E8A">
        <w:rPr>
          <w:lang w:val="nl-BE" w:eastAsia="ja-JP"/>
        </w:rPr>
        <w:t>vloer.</w:t>
      </w:r>
      <w:r w:rsidR="008D4A22">
        <w:rPr>
          <w:lang w:val="nl-BE" w:eastAsia="ja-JP"/>
        </w:rPr>
        <w:t xml:space="preserve"> Het casemanagementteam bezorgt het geïntegreerd plan aan de netwerkcoördinator. </w:t>
      </w:r>
      <w:r w:rsidR="0039203D">
        <w:rPr>
          <w:lang w:val="nl-BE" w:eastAsia="ja-JP"/>
        </w:rPr>
        <w:t xml:space="preserve">De Vlaamse regering </w:t>
      </w:r>
      <w:r w:rsidR="006F7282">
        <w:rPr>
          <w:lang w:val="nl-BE" w:eastAsia="ja-JP"/>
        </w:rPr>
        <w:t>geeft</w:t>
      </w:r>
      <w:r w:rsidR="0039203D">
        <w:rPr>
          <w:lang w:val="nl-BE" w:eastAsia="ja-JP"/>
        </w:rPr>
        <w:t xml:space="preserve"> netwerkcoördinatoren </w:t>
      </w:r>
      <w:r w:rsidR="006F7282">
        <w:rPr>
          <w:lang w:val="nl-BE" w:eastAsia="ja-JP"/>
        </w:rPr>
        <w:t xml:space="preserve">de opdracht </w:t>
      </w:r>
      <w:r w:rsidR="0039203D">
        <w:rPr>
          <w:lang w:val="nl-BE" w:eastAsia="ja-JP"/>
        </w:rPr>
        <w:t xml:space="preserve">om onder meer te </w:t>
      </w:r>
      <w:r w:rsidR="006F7282">
        <w:rPr>
          <w:lang w:val="nl-BE" w:eastAsia="ja-JP"/>
        </w:rPr>
        <w:t>zorgen voor</w:t>
      </w:r>
      <w:r w:rsidR="00F73AAC">
        <w:rPr>
          <w:lang w:val="nl-BE" w:eastAsia="ja-JP"/>
        </w:rPr>
        <w:t xml:space="preserve"> </w:t>
      </w:r>
      <w:r w:rsidR="002D4FB0">
        <w:rPr>
          <w:lang w:val="nl-BE" w:eastAsia="ja-JP"/>
        </w:rPr>
        <w:t xml:space="preserve">een vlotte uitvoering van het plan. </w:t>
      </w:r>
      <w:r w:rsidR="004951A8">
        <w:rPr>
          <w:lang w:val="nl-BE" w:eastAsia="ja-JP"/>
        </w:rPr>
        <w:t xml:space="preserve">Als een van de mandaatvoorwaarden moet de netwerkcoördinator </w:t>
      </w:r>
      <w:r w:rsidR="004951A8" w:rsidRPr="000D20F8">
        <w:rPr>
          <w:b/>
          <w:bCs w:val="0"/>
          <w:lang w:val="nl-BE" w:eastAsia="ja-JP"/>
        </w:rPr>
        <w:t>een netwerk van dienstverleners vertegenwoordigen</w:t>
      </w:r>
      <w:r w:rsidR="004951A8">
        <w:rPr>
          <w:lang w:val="nl-BE" w:eastAsia="ja-JP"/>
        </w:rPr>
        <w:t>.</w:t>
      </w:r>
    </w:p>
    <w:p w14:paraId="2E704811" w14:textId="5D1D7302" w:rsidR="00DA06C4" w:rsidRPr="0020693A" w:rsidRDefault="006F7282" w:rsidP="0020693A">
      <w:pPr>
        <w:pStyle w:val="Standaardtekst"/>
        <w:rPr>
          <w:lang w:val="nl-BE" w:eastAsia="ja-JP"/>
        </w:rPr>
      </w:pPr>
      <w:r>
        <w:rPr>
          <w:lang w:val="nl-BE" w:eastAsia="ja-JP"/>
        </w:rPr>
        <w:t>H</w:t>
      </w:r>
      <w:r w:rsidR="00DA06C4">
        <w:rPr>
          <w:lang w:val="nl-BE" w:eastAsia="ja-JP"/>
        </w:rPr>
        <w:t xml:space="preserve">et voorontwerp </w:t>
      </w:r>
      <w:r>
        <w:rPr>
          <w:lang w:val="nl-BE" w:eastAsia="ja-JP"/>
        </w:rPr>
        <w:t xml:space="preserve">voegt toe </w:t>
      </w:r>
      <w:r w:rsidR="00DA06C4">
        <w:rPr>
          <w:lang w:val="nl-BE" w:eastAsia="ja-JP"/>
        </w:rPr>
        <w:t xml:space="preserve">dat de netwerkcoördinator dit netwerk </w:t>
      </w:r>
      <w:r w:rsidR="00DA06C4" w:rsidRPr="000D20F8">
        <w:rPr>
          <w:b/>
          <w:bCs w:val="0"/>
          <w:lang w:val="nl-BE" w:eastAsia="ja-JP"/>
        </w:rPr>
        <w:t>enkel</w:t>
      </w:r>
      <w:r w:rsidR="00DA06C4">
        <w:rPr>
          <w:lang w:val="nl-BE" w:eastAsia="ja-JP"/>
        </w:rPr>
        <w:t xml:space="preserve"> </w:t>
      </w:r>
      <w:r w:rsidR="00C07A3B">
        <w:rPr>
          <w:lang w:val="nl-BE" w:eastAsia="ja-JP"/>
        </w:rPr>
        <w:t xml:space="preserve">vertegenwoordigt </w:t>
      </w:r>
      <w:r w:rsidR="00C07A3B" w:rsidRPr="000D20F8">
        <w:rPr>
          <w:b/>
          <w:bCs w:val="0"/>
          <w:lang w:val="nl-BE" w:eastAsia="ja-JP"/>
        </w:rPr>
        <w:t>tijdens</w:t>
      </w:r>
      <w:r w:rsidR="00C07A3B">
        <w:rPr>
          <w:lang w:val="nl-BE" w:eastAsia="ja-JP"/>
        </w:rPr>
        <w:t xml:space="preserve"> de uitvoering van de </w:t>
      </w:r>
      <w:r w:rsidR="00C07A3B" w:rsidRPr="000D20F8">
        <w:rPr>
          <w:b/>
          <w:bCs w:val="0"/>
          <w:lang w:val="nl-BE" w:eastAsia="ja-JP"/>
        </w:rPr>
        <w:t>opdracht</w:t>
      </w:r>
      <w:r w:rsidR="00C07A3B">
        <w:rPr>
          <w:lang w:val="nl-BE" w:eastAsia="ja-JP"/>
        </w:rPr>
        <w:t xml:space="preserve">. </w:t>
      </w:r>
      <w:r w:rsidR="004B5269">
        <w:rPr>
          <w:lang w:val="nl-BE" w:eastAsia="ja-JP"/>
        </w:rPr>
        <w:t xml:space="preserve">Door deze wijziging </w:t>
      </w:r>
      <w:r w:rsidR="00BD6E31">
        <w:rPr>
          <w:lang w:val="nl-BE" w:eastAsia="ja-JP"/>
        </w:rPr>
        <w:t>moet de netwerkcoördinator de samenstelling van het netwerk pas aantonen vanaf de start van de uitvoering</w:t>
      </w:r>
      <w:r w:rsidR="002213DC">
        <w:rPr>
          <w:lang w:val="nl-BE" w:eastAsia="ja-JP"/>
        </w:rPr>
        <w:t xml:space="preserve"> van de opdracht en niet al op de dag van de indiening van de offerte.</w:t>
      </w:r>
    </w:p>
    <w:p w14:paraId="72E633F9" w14:textId="7E17B0FE" w:rsidR="00CA2AB7" w:rsidRDefault="00CA2AB7" w:rsidP="00CA2AB7">
      <w:pPr>
        <w:pStyle w:val="Kop2"/>
      </w:pPr>
      <w:bookmarkStart w:id="25" w:name="_Toc227788023"/>
      <w:r>
        <w:t>Kijk van NOOZO</w:t>
      </w:r>
      <w:bookmarkEnd w:id="25"/>
    </w:p>
    <w:p w14:paraId="3B255CD5" w14:textId="47007119" w:rsidR="00CE5106" w:rsidRDefault="00CE5106" w:rsidP="00CE5106">
      <w:pPr>
        <w:pStyle w:val="Standaardtekst"/>
        <w:rPr>
          <w:lang w:val="nl-BE" w:eastAsia="ja-JP"/>
        </w:rPr>
      </w:pPr>
      <w:r>
        <w:rPr>
          <w:lang w:val="nl-BE" w:eastAsia="ja-JP"/>
        </w:rPr>
        <w:t xml:space="preserve">We staan positief tegenover deze wijziging, </w:t>
      </w:r>
      <w:r w:rsidR="006F7282">
        <w:rPr>
          <w:lang w:val="nl-BE" w:eastAsia="ja-JP"/>
        </w:rPr>
        <w:t>omdat</w:t>
      </w:r>
      <w:r>
        <w:rPr>
          <w:lang w:val="nl-BE" w:eastAsia="ja-JP"/>
        </w:rPr>
        <w:t xml:space="preserve"> dit zorgt voor </w:t>
      </w:r>
      <w:r w:rsidRPr="000D20F8">
        <w:rPr>
          <w:b/>
          <w:bCs w:val="0"/>
          <w:lang w:val="nl-BE" w:eastAsia="ja-JP"/>
        </w:rPr>
        <w:t>administratieve vereenvoudiging</w:t>
      </w:r>
      <w:r w:rsidR="00EF4D47">
        <w:rPr>
          <w:lang w:val="nl-BE" w:eastAsia="ja-JP"/>
        </w:rPr>
        <w:t>.</w:t>
      </w:r>
    </w:p>
    <w:p w14:paraId="2E6350BC" w14:textId="3795D441" w:rsidR="007241C2" w:rsidRDefault="007241C2" w:rsidP="00CE5106">
      <w:pPr>
        <w:pStyle w:val="Standaardtekst"/>
        <w:rPr>
          <w:lang w:val="nl-BE" w:eastAsia="ja-JP"/>
        </w:rPr>
      </w:pPr>
      <w:r>
        <w:rPr>
          <w:lang w:val="nl-BE" w:eastAsia="ja-JP"/>
        </w:rPr>
        <w:t>We pleiten voor een administratieve vereenvoudiging</w:t>
      </w:r>
      <w:r w:rsidR="006B27F3">
        <w:rPr>
          <w:lang w:val="nl-BE" w:eastAsia="ja-JP"/>
        </w:rPr>
        <w:t xml:space="preserve"> die verder gaat</w:t>
      </w:r>
      <w:r>
        <w:rPr>
          <w:lang w:val="nl-BE" w:eastAsia="ja-JP"/>
        </w:rPr>
        <w:t xml:space="preserve">. </w:t>
      </w:r>
      <w:r w:rsidR="0067311D">
        <w:rPr>
          <w:lang w:val="nl-BE" w:eastAsia="ja-JP"/>
        </w:rPr>
        <w:t xml:space="preserve">Naast de drie vormen van </w:t>
      </w:r>
      <w:r w:rsidR="00A1703F">
        <w:rPr>
          <w:lang w:val="nl-BE" w:eastAsia="ja-JP"/>
        </w:rPr>
        <w:t xml:space="preserve">werk- en zorgtrajecten, bestaan er nog </w:t>
      </w:r>
      <w:r w:rsidR="00A1703F" w:rsidRPr="000D20F8">
        <w:rPr>
          <w:b/>
          <w:bCs w:val="0"/>
          <w:lang w:val="nl-BE" w:eastAsia="ja-JP"/>
        </w:rPr>
        <w:t xml:space="preserve">andere </w:t>
      </w:r>
      <w:r w:rsidR="00100DBC" w:rsidRPr="000D20F8">
        <w:rPr>
          <w:b/>
          <w:bCs w:val="0"/>
          <w:lang w:val="nl-BE" w:eastAsia="ja-JP"/>
        </w:rPr>
        <w:t>systemen die onbetaald werk en zorg combineren</w:t>
      </w:r>
      <w:r w:rsidR="00100DBC">
        <w:rPr>
          <w:lang w:val="nl-BE" w:eastAsia="ja-JP"/>
        </w:rPr>
        <w:t xml:space="preserve">, namelijk groene zorg en begeleid werken. </w:t>
      </w:r>
      <w:r w:rsidR="00354866" w:rsidRPr="00354866">
        <w:rPr>
          <w:lang w:val="nl-BE" w:eastAsia="ja-JP"/>
        </w:rPr>
        <w:t>Land- en tuinbouwers kunnen</w:t>
      </w:r>
      <w:r w:rsidR="00354866">
        <w:rPr>
          <w:lang w:val="nl-BE" w:eastAsia="ja-JP"/>
        </w:rPr>
        <w:t xml:space="preserve"> recht hebben op </w:t>
      </w:r>
      <w:r w:rsidR="00354866" w:rsidRPr="00354866">
        <w:rPr>
          <w:lang w:val="nl-BE" w:eastAsia="ja-JP"/>
        </w:rPr>
        <w:t xml:space="preserve">een subsidie </w:t>
      </w:r>
      <w:r w:rsidR="002873CE">
        <w:rPr>
          <w:lang w:val="nl-BE" w:eastAsia="ja-JP"/>
        </w:rPr>
        <w:t xml:space="preserve">voor groene zorg </w:t>
      </w:r>
      <w:r w:rsidR="00354866" w:rsidRPr="00354866">
        <w:rPr>
          <w:lang w:val="nl-BE" w:eastAsia="ja-JP"/>
        </w:rPr>
        <w:t>van het Agentschap Landbouw en Zeevisserij</w:t>
      </w:r>
      <w:r w:rsidR="00354866">
        <w:rPr>
          <w:lang w:val="nl-BE" w:eastAsia="ja-JP"/>
        </w:rPr>
        <w:t xml:space="preserve">, als </w:t>
      </w:r>
      <w:r w:rsidR="001505BD">
        <w:rPr>
          <w:lang w:val="nl-BE" w:eastAsia="ja-JP"/>
        </w:rPr>
        <w:t xml:space="preserve">hun inkomen uit land- en tuinbouw voldoende hoog ligt. </w:t>
      </w:r>
      <w:r w:rsidR="008B21A9">
        <w:rPr>
          <w:lang w:val="nl-BE" w:eastAsia="ja-JP"/>
        </w:rPr>
        <w:t xml:space="preserve">Begeleid </w:t>
      </w:r>
      <w:r w:rsidR="008B21A9">
        <w:rPr>
          <w:lang w:val="nl-BE" w:eastAsia="ja-JP"/>
        </w:rPr>
        <w:lastRenderedPageBreak/>
        <w:t>werken wordt gefinancierd vanuit rechtstreeks toegankelijke hulp of de persoonsvolgende financiering</w:t>
      </w:r>
      <w:r w:rsidR="00AA648D">
        <w:rPr>
          <w:lang w:val="nl-BE" w:eastAsia="ja-JP"/>
        </w:rPr>
        <w:t>. De middelen komen dus vanuit het VAPH.</w:t>
      </w:r>
    </w:p>
    <w:p w14:paraId="748189FF" w14:textId="169820DC" w:rsidR="001505BD" w:rsidRDefault="00844E5A" w:rsidP="00CE5106">
      <w:pPr>
        <w:pStyle w:val="Standaardtekst"/>
        <w:rPr>
          <w:lang w:val="nl-BE" w:eastAsia="ja-JP"/>
        </w:rPr>
      </w:pPr>
      <w:r>
        <w:rPr>
          <w:lang w:val="nl-BE" w:eastAsia="ja-JP"/>
        </w:rPr>
        <w:t xml:space="preserve">Het bestaan van al deze verschillende systemen leidt tot </w:t>
      </w:r>
      <w:r w:rsidRPr="000D20F8">
        <w:rPr>
          <w:b/>
          <w:bCs w:val="0"/>
          <w:lang w:val="nl-BE" w:eastAsia="ja-JP"/>
        </w:rPr>
        <w:t>verwarring</w:t>
      </w:r>
      <w:r>
        <w:rPr>
          <w:lang w:val="nl-BE" w:eastAsia="ja-JP"/>
        </w:rPr>
        <w:t xml:space="preserve">. Voor een gelijkaardig doel kan </w:t>
      </w:r>
      <w:r w:rsidR="00B526E3">
        <w:rPr>
          <w:lang w:val="nl-BE" w:eastAsia="ja-JP"/>
        </w:rPr>
        <w:t xml:space="preserve">momenteel </w:t>
      </w:r>
      <w:r w:rsidR="00EA6F3B">
        <w:rPr>
          <w:lang w:val="nl-BE" w:eastAsia="ja-JP"/>
        </w:rPr>
        <w:t>bij verschillende diensten terecht. Som</w:t>
      </w:r>
      <w:r w:rsidR="00B526E3">
        <w:rPr>
          <w:lang w:val="nl-BE" w:eastAsia="ja-JP"/>
        </w:rPr>
        <w:t xml:space="preserve">mige systemen mogen onderling gecombineerd worden, terwijl andere combinaties niet mogelijk zijn. We </w:t>
      </w:r>
      <w:r w:rsidR="00942A05">
        <w:rPr>
          <w:lang w:val="nl-BE" w:eastAsia="ja-JP"/>
        </w:rPr>
        <w:t>vragen voor een vereenvoudiging van de systemen:</w:t>
      </w:r>
    </w:p>
    <w:p w14:paraId="53E85564" w14:textId="62024818" w:rsidR="00942A05" w:rsidRDefault="00942A05" w:rsidP="00942A05">
      <w:pPr>
        <w:pStyle w:val="Opsommingniv1"/>
      </w:pPr>
      <w:r>
        <w:t xml:space="preserve">ofwel </w:t>
      </w:r>
      <w:r w:rsidR="007A0C45">
        <w:t>de verschillende systemen meer in lijn brengen met elkaar;</w:t>
      </w:r>
    </w:p>
    <w:p w14:paraId="3FDFA4BF" w14:textId="0ABC66A6" w:rsidR="007A0C45" w:rsidRDefault="007A0C45" w:rsidP="00942A05">
      <w:pPr>
        <w:pStyle w:val="Opsommingniv1"/>
      </w:pPr>
      <w:r>
        <w:t xml:space="preserve">ofwel de verschillen </w:t>
      </w:r>
      <w:r w:rsidR="00F93E00">
        <w:t>tussen de systemen verduidelijken, zodat het onderscheid helder wordt.</w:t>
      </w:r>
    </w:p>
    <w:p w14:paraId="28171443" w14:textId="70F45CA1" w:rsidR="00F93E00" w:rsidRDefault="00F93E00" w:rsidP="00F93E00">
      <w:pPr>
        <w:pStyle w:val="Kop3nietininhoud"/>
      </w:pPr>
      <w:r>
        <w:t>Aanbevelingen</w:t>
      </w:r>
    </w:p>
    <w:p w14:paraId="4766D72C" w14:textId="729B2766" w:rsidR="00287437" w:rsidRPr="00F73AAC" w:rsidRDefault="00287437" w:rsidP="00287437">
      <w:pPr>
        <w:pStyle w:val="Opsommingaanbeveling"/>
      </w:pPr>
      <w:r>
        <w:t>Vereenvoudig de systemen die onbetaald werk en zorg combineren: werk- en zorgtrajecten, groene zorg en begeleid werken. Breng ofwel de verschillende systemen meer in lijn met elkaar, of verduidelijk de verschillen, zodat het onderscheid helder wordt.</w:t>
      </w:r>
    </w:p>
    <w:p w14:paraId="6DD6CE34" w14:textId="7DD10971" w:rsidR="00081F4A" w:rsidRPr="00081F4A" w:rsidRDefault="00081F4A" w:rsidP="00E522A6">
      <w:pPr>
        <w:pStyle w:val="Kop1"/>
      </w:pPr>
      <w:bookmarkStart w:id="26" w:name="_Toc227788024"/>
      <w:r>
        <w:t>Eindnoten</w:t>
      </w:r>
      <w:bookmarkEnd w:id="26"/>
    </w:p>
    <w:sectPr w:rsidR="00081F4A" w:rsidRPr="00081F4A" w:rsidSect="00C15D7E">
      <w:footerReference w:type="default" r:id="rId16"/>
      <w:footerReference w:type="first" r:id="rId17"/>
      <w:pgSz w:w="11906" w:h="16838"/>
      <w:pgMar w:top="1440" w:right="2302" w:bottom="2019" w:left="1440" w:header="431"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ED77A" w14:textId="77777777" w:rsidR="00406483" w:rsidRPr="002A693E" w:rsidRDefault="00406483" w:rsidP="002A693E">
      <w:pPr>
        <w:pStyle w:val="Voettekst"/>
      </w:pPr>
    </w:p>
  </w:endnote>
  <w:endnote w:type="continuationSeparator" w:id="0">
    <w:p w14:paraId="190CB2C4" w14:textId="77777777" w:rsidR="00406483" w:rsidRDefault="00406483" w:rsidP="00E25614">
      <w:r>
        <w:continuationSeparator/>
      </w:r>
    </w:p>
  </w:endnote>
  <w:endnote w:id="1">
    <w:p w14:paraId="2E95AEF4" w14:textId="19D0BBF4" w:rsidR="00081F4A" w:rsidRPr="00DE0B43" w:rsidRDefault="00081F4A" w:rsidP="000B5808">
      <w:pPr>
        <w:pStyle w:val="Standaardtekst"/>
        <w:rPr>
          <w:lang w:val="nl-BE"/>
        </w:rPr>
      </w:pPr>
      <w:r>
        <w:rPr>
          <w:rStyle w:val="Eindnootmarkering"/>
        </w:rPr>
        <w:endnoteRef/>
      </w:r>
      <w:r w:rsidR="00DE0B43">
        <w:t xml:space="preserve"> </w:t>
      </w:r>
      <w:r w:rsidR="00DE0B43" w:rsidRPr="00DE0B43">
        <w:rPr>
          <w:lang w:val="nl-BE"/>
        </w:rPr>
        <w:t xml:space="preserve">“Decreet over de werk- en zorgtrajecten”, </w:t>
      </w:r>
      <w:r w:rsidR="00DE0B43" w:rsidRPr="00DE0B43">
        <w:rPr>
          <w:i/>
          <w:iCs/>
          <w:lang w:val="nl-BE"/>
        </w:rPr>
        <w:t>Vlaamse Codex</w:t>
      </w:r>
      <w:r w:rsidR="00DE0B43" w:rsidRPr="00DE0B43">
        <w:rPr>
          <w:lang w:val="nl-BE"/>
        </w:rPr>
        <w:t xml:space="preserve"> (het Departement Kanselarij en Buitenlandse Zaken, 8 juli 2022), geraadpleegd 3 april 2026, </w:t>
      </w:r>
      <w:hyperlink r:id="rId1" w:history="1">
        <w:r w:rsidR="008957F5" w:rsidRPr="00F97ABA">
          <w:rPr>
            <w:rStyle w:val="Hyperlink"/>
            <w:lang w:val="nl-BE"/>
          </w:rPr>
          <w:t>https://codex.vlaanderen.be/PrintDocument.ashx?id=1037311</w:t>
        </w:r>
      </w:hyperlink>
      <w:r w:rsidR="00046DE1">
        <w:rPr>
          <w:lang w:val="nl-BE"/>
        </w:rPr>
        <w:t>.</w:t>
      </w:r>
    </w:p>
  </w:endnote>
  <w:endnote w:id="2">
    <w:p w14:paraId="2C0F2443" w14:textId="702C8BC6" w:rsidR="00E4476C" w:rsidRPr="00A500CA" w:rsidRDefault="00E4476C" w:rsidP="000B5808">
      <w:pPr>
        <w:pStyle w:val="Standaardtekst"/>
        <w:rPr>
          <w:lang w:val="nl-BE"/>
        </w:rPr>
      </w:pPr>
      <w:r>
        <w:rPr>
          <w:rStyle w:val="Eindnootmarkering"/>
        </w:rPr>
        <w:endnoteRef/>
      </w:r>
      <w:r>
        <w:t xml:space="preserve"> </w:t>
      </w:r>
      <w:r w:rsidR="00A500CA" w:rsidRPr="00A500CA">
        <w:rPr>
          <w:lang w:val="nl-BE"/>
        </w:rPr>
        <w:t xml:space="preserve">NOOZO - Vlaamse adviesraad handicap, “Advies Decreet werk- en zorgtrajecten”, NOOZO, 1 maart 2022, geraadpleegd 3 april 2026, </w:t>
      </w:r>
      <w:hyperlink r:id="rId2" w:history="1">
        <w:r w:rsidR="00A500CA" w:rsidRPr="00F97ABA">
          <w:rPr>
            <w:rStyle w:val="Hyperlink"/>
            <w:lang w:val="nl-BE"/>
          </w:rPr>
          <w:t>https://www.noozo.be/nl/adviezen/advies-werk-en-zorgtrajecten</w:t>
        </w:r>
      </w:hyperlink>
      <w:r w:rsidR="00A500CA" w:rsidRPr="00A500CA">
        <w:rPr>
          <w:lang w:val="nl-BE"/>
        </w:rPr>
        <w:t>.</w:t>
      </w:r>
    </w:p>
  </w:endnote>
  <w:endnote w:id="3">
    <w:p w14:paraId="571B1811" w14:textId="0CFAF531" w:rsidR="00364DD3" w:rsidRPr="00193D00" w:rsidRDefault="00364DD3" w:rsidP="000B5808">
      <w:pPr>
        <w:pStyle w:val="Standaardtekst"/>
        <w:rPr>
          <w:lang w:val="nl-BE"/>
        </w:rPr>
      </w:pPr>
      <w:r>
        <w:rPr>
          <w:rStyle w:val="Eindnootmarkering"/>
        </w:rPr>
        <w:endnoteRef/>
      </w:r>
      <w:r w:rsidRPr="00193D00">
        <w:rPr>
          <w:lang w:val="nl-BE"/>
        </w:rPr>
        <w:t xml:space="preserve"> </w:t>
      </w:r>
      <w:r w:rsidR="00F07967" w:rsidRPr="00F07967">
        <w:rPr>
          <w:lang w:val="nl-BE"/>
        </w:rPr>
        <w:t xml:space="preserve">Departement Zorg, “Wat is het verschil met AMA SE (arbeidsmatige activiteiten in de sociale economie) en begeleid werken?”, geraadpleegd 3 april 2026, </w:t>
      </w:r>
      <w:hyperlink r:id="rId3" w:history="1">
        <w:r w:rsidR="00F07967" w:rsidRPr="00F97ABA">
          <w:rPr>
            <w:rStyle w:val="Hyperlink"/>
            <w:lang w:val="nl-BE"/>
          </w:rPr>
          <w:t>https://www.departementzorg.be/nl/faq/wat-het-verschil-met-ama-se-arbeidsmatige-activiteiten-de-sociale-economie-en-begeleid-werken</w:t>
        </w:r>
      </w:hyperlink>
      <w:r w:rsidR="00F07967" w:rsidRPr="00F07967">
        <w:rPr>
          <w:lang w:val="nl-BE"/>
        </w:rPr>
        <w:t>.</w:t>
      </w:r>
    </w:p>
  </w:endnote>
  <w:endnote w:id="4">
    <w:p w14:paraId="714A2AF3" w14:textId="76F6E362" w:rsidR="00DA2DF5" w:rsidRPr="00A05102" w:rsidRDefault="00DA2DF5" w:rsidP="000B5808">
      <w:pPr>
        <w:pStyle w:val="Standaardtekst"/>
        <w:rPr>
          <w:lang w:val="nl-BE"/>
        </w:rPr>
      </w:pPr>
      <w:r>
        <w:rPr>
          <w:rStyle w:val="Eindnootmarkering"/>
        </w:rPr>
        <w:endnoteRef/>
      </w:r>
      <w:r>
        <w:t xml:space="preserve"> </w:t>
      </w:r>
      <w:r w:rsidR="00424C33" w:rsidRPr="00424C33">
        <w:rPr>
          <w:lang w:val="nl-BE"/>
        </w:rPr>
        <w:t xml:space="preserve">Matthias Diependaele e.a., “Ontwerp van decreet tot wijziging van het decreet van 8 juli 2022 over de werk- en zorgtrajecten”, </w:t>
      </w:r>
      <w:r w:rsidR="00424C33" w:rsidRPr="00424C33">
        <w:rPr>
          <w:i/>
          <w:iCs/>
          <w:lang w:val="nl-BE"/>
        </w:rPr>
        <w:t>Vlaanderen.</w:t>
      </w:r>
      <w:r w:rsidR="00424C33">
        <w:rPr>
          <w:i/>
          <w:iCs/>
          <w:lang w:val="nl-BE"/>
        </w:rPr>
        <w:t>b</w:t>
      </w:r>
      <w:r w:rsidR="00424C33" w:rsidRPr="00424C33">
        <w:rPr>
          <w:i/>
          <w:iCs/>
          <w:lang w:val="nl-BE"/>
        </w:rPr>
        <w:t>e</w:t>
      </w:r>
      <w:r w:rsidR="00424C33" w:rsidRPr="00424C33">
        <w:rPr>
          <w:lang w:val="nl-BE"/>
        </w:rPr>
        <w:t xml:space="preserve"> (Digitaal Vlaanderen, 20 maart 2026), geraadpleegd 3 april 2026, </w:t>
      </w:r>
      <w:hyperlink r:id="rId4" w:history="1">
        <w:r w:rsidR="00FC2590" w:rsidRPr="00F97ABA">
          <w:rPr>
            <w:rStyle w:val="Hyperlink"/>
            <w:lang w:val="nl-BE"/>
          </w:rPr>
          <w:t>https://themis.vlaanderen.be/files/36954ca0-2115-11f1-b668-a33ddcd6343c/download?name=VR%202026%202003%20DOC.0255-2%20Decreet%20werk-%20en%20zorgtrajecten%20-%20decreet.pdf&amp;content-disposition=inline</w:t>
        </w:r>
      </w:hyperlink>
      <w:r w:rsidR="00424C33" w:rsidRPr="00424C33">
        <w:rPr>
          <w:lang w:val="nl-BE"/>
        </w:rPr>
        <w:t>.</w:t>
      </w:r>
    </w:p>
  </w:endnote>
  <w:endnote w:id="5">
    <w:p w14:paraId="260489C9" w14:textId="74B0CBA3" w:rsidR="00DA2DF5" w:rsidRPr="00447AD8" w:rsidRDefault="00DA2DF5" w:rsidP="000B5808">
      <w:pPr>
        <w:pStyle w:val="Standaardtekst"/>
        <w:rPr>
          <w:lang w:val="nl-BE"/>
        </w:rPr>
      </w:pPr>
      <w:r>
        <w:rPr>
          <w:rStyle w:val="Eindnootmarkering"/>
        </w:rPr>
        <w:endnoteRef/>
      </w:r>
      <w:r>
        <w:t xml:space="preserve"> </w:t>
      </w:r>
      <w:r w:rsidR="00447AD8" w:rsidRPr="00447AD8">
        <w:rPr>
          <w:lang w:val="nl-BE"/>
        </w:rPr>
        <w:t xml:space="preserve">Matthias Diependaele e.a., “Ontwerp van decreet tot wijziging van diverse artikelen van het decreet van 8 juli 2022 over de werk- en zorgtrajecten: Memorie van Toelichting”, </w:t>
      </w:r>
      <w:r w:rsidR="00447AD8" w:rsidRPr="00447AD8">
        <w:rPr>
          <w:i/>
          <w:iCs/>
          <w:lang w:val="nl-BE"/>
        </w:rPr>
        <w:t>Vlaanderen.</w:t>
      </w:r>
      <w:r w:rsidR="00447AD8">
        <w:rPr>
          <w:i/>
          <w:iCs/>
          <w:lang w:val="nl-BE"/>
        </w:rPr>
        <w:t>b</w:t>
      </w:r>
      <w:r w:rsidR="00447AD8" w:rsidRPr="00447AD8">
        <w:rPr>
          <w:i/>
          <w:iCs/>
          <w:lang w:val="nl-BE"/>
        </w:rPr>
        <w:t>e</w:t>
      </w:r>
      <w:r w:rsidR="00447AD8" w:rsidRPr="00447AD8">
        <w:rPr>
          <w:lang w:val="nl-BE"/>
        </w:rPr>
        <w:t xml:space="preserve"> (Digitaal Vlaanderen, 20 maart 2026), geraadpleegd 3 april 2026, </w:t>
      </w:r>
      <w:hyperlink r:id="rId5" w:history="1">
        <w:r w:rsidR="00447AD8" w:rsidRPr="00F97ABA">
          <w:rPr>
            <w:rStyle w:val="Hyperlink"/>
            <w:lang w:val="nl-BE"/>
          </w:rPr>
          <w:t>https://themis.vlaanderen.be/files/36959ac0-2115-11f1-b668-a33ddcd6343c/download?name=VR%202026%202003%20DOC.0255-3%20Decreet%20werk-%20en%20zorgtrajecten%20-%20MvT.pdf&amp;content-disposition=inline</w:t>
        </w:r>
      </w:hyperlink>
      <w:r w:rsidR="00447AD8" w:rsidRPr="00447AD8">
        <w:rPr>
          <w:lang w:val="nl-BE"/>
        </w:rPr>
        <w:t>.</w:t>
      </w:r>
    </w:p>
  </w:endnote>
  <w:endnote w:id="6">
    <w:p w14:paraId="4AE28B1B" w14:textId="4D97217E" w:rsidR="00D77406" w:rsidRPr="00D75142" w:rsidRDefault="00D77406" w:rsidP="000B5808">
      <w:pPr>
        <w:pStyle w:val="Standaardtekst"/>
        <w:rPr>
          <w:lang w:val="en-GB"/>
        </w:rPr>
      </w:pPr>
      <w:r w:rsidRPr="000B6DC2">
        <w:rPr>
          <w:rStyle w:val="Eindnootmarkering"/>
          <w:lang w:val="nl-BE"/>
        </w:rPr>
        <w:endnoteRef/>
      </w:r>
      <w:r w:rsidRPr="00D75142">
        <w:rPr>
          <w:lang w:val="en-GB"/>
        </w:rPr>
        <w:t xml:space="preserve"> </w:t>
      </w:r>
      <w:r w:rsidR="000974C3" w:rsidRPr="00D75142">
        <w:rPr>
          <w:lang w:val="en-GB"/>
        </w:rPr>
        <w:t>“</w:t>
      </w:r>
      <w:r w:rsidR="000974C3" w:rsidRPr="000B6DC2">
        <w:rPr>
          <w:lang w:val="en-GB"/>
        </w:rPr>
        <w:t>Convention on the Rights of Persons with Disabilities</w:t>
      </w:r>
      <w:r w:rsidR="000974C3" w:rsidRPr="00D75142">
        <w:rPr>
          <w:lang w:val="en-GB"/>
        </w:rPr>
        <w:t xml:space="preserve">”, OHCHR, 12 </w:t>
      </w:r>
      <w:r w:rsidR="000974C3" w:rsidRPr="00D75142">
        <w:rPr>
          <w:lang w:val="en-GB"/>
        </w:rPr>
        <w:t xml:space="preserve">december 2006, geraadpleegd 3 april 2026, </w:t>
      </w:r>
      <w:hyperlink r:id="rId6" w:history="1">
        <w:r w:rsidR="000974C3" w:rsidRPr="00D75142">
          <w:rPr>
            <w:rStyle w:val="Hyperlink"/>
            <w:lang w:val="en-GB"/>
          </w:rPr>
          <w:t>https://www.ohchr.org/en/instruments-mechanisms/instruments/convention-rights-persons-disabilities</w:t>
        </w:r>
      </w:hyperlink>
      <w:r w:rsidR="000974C3" w:rsidRPr="00D75142">
        <w:rPr>
          <w:lang w:val="en-GB"/>
        </w:rPr>
        <w:t>.</w:t>
      </w:r>
    </w:p>
  </w:endnote>
  <w:endnote w:id="7">
    <w:p w14:paraId="12A707B6" w14:textId="0957A25D" w:rsidR="003B16A0" w:rsidRPr="00FC2590" w:rsidRDefault="003B16A0" w:rsidP="000B5808">
      <w:pPr>
        <w:pStyle w:val="Standaardtekst"/>
        <w:rPr>
          <w:lang w:val="en-GB"/>
        </w:rPr>
      </w:pPr>
      <w:r>
        <w:rPr>
          <w:rStyle w:val="Eindnootmarkering"/>
        </w:rPr>
        <w:endnoteRef/>
      </w:r>
      <w:r w:rsidRPr="00FC2590">
        <w:rPr>
          <w:lang w:val="en-GB"/>
        </w:rPr>
        <w:t xml:space="preserve"> </w:t>
      </w:r>
      <w:r w:rsidR="00FC2590" w:rsidRPr="00FC2590">
        <w:rPr>
          <w:lang w:val="en-GB"/>
        </w:rPr>
        <w:t>“Convention on the Rights of Persons with Disabilities”.</w:t>
      </w:r>
    </w:p>
  </w:endnote>
  <w:endnote w:id="8">
    <w:p w14:paraId="7A7FAF2B" w14:textId="54D50D8C" w:rsidR="00745FB8" w:rsidRPr="00710C84" w:rsidRDefault="00745FB8" w:rsidP="00745FB8">
      <w:pPr>
        <w:pStyle w:val="Standaardtekst"/>
        <w:rPr>
          <w:lang w:val="en-GB"/>
        </w:rPr>
      </w:pPr>
      <w:r w:rsidRPr="00F874D7">
        <w:rPr>
          <w:rStyle w:val="Eindnootmarkering"/>
          <w:lang w:val="nl-BE"/>
        </w:rPr>
        <w:endnoteRef/>
      </w:r>
      <w:r w:rsidRPr="00710C84">
        <w:rPr>
          <w:lang w:val="en-GB"/>
        </w:rPr>
        <w:t xml:space="preserve"> </w:t>
      </w:r>
      <w:r w:rsidR="00F874D7" w:rsidRPr="00F874D7">
        <w:rPr>
          <w:lang w:val="en-GB"/>
        </w:rPr>
        <w:t>Committee on the Rights of Persons with Disabilities</w:t>
      </w:r>
      <w:r w:rsidR="00F874D7" w:rsidRPr="00710C84">
        <w:rPr>
          <w:lang w:val="en-GB"/>
        </w:rPr>
        <w:t>, “</w:t>
      </w:r>
      <w:r w:rsidR="00F874D7" w:rsidRPr="00F874D7">
        <w:rPr>
          <w:lang w:val="en-GB"/>
        </w:rPr>
        <w:t>Concluding observations on the combined second and third periodic reports of Belgium</w:t>
      </w:r>
      <w:r w:rsidR="00F874D7" w:rsidRPr="00710C84">
        <w:rPr>
          <w:lang w:val="en-GB"/>
        </w:rPr>
        <w:t xml:space="preserve">”, </w:t>
      </w:r>
      <w:r w:rsidR="00F874D7" w:rsidRPr="00710C84">
        <w:rPr>
          <w:i/>
          <w:iCs/>
          <w:lang w:val="en-GB"/>
        </w:rPr>
        <w:t>docs.un.org</w:t>
      </w:r>
      <w:r w:rsidR="00F874D7" w:rsidRPr="00710C84">
        <w:rPr>
          <w:lang w:val="en-GB"/>
        </w:rPr>
        <w:t xml:space="preserve"> (United Nations, 20 </w:t>
      </w:r>
      <w:r w:rsidR="00F874D7" w:rsidRPr="00710C84">
        <w:rPr>
          <w:lang w:val="en-GB"/>
        </w:rPr>
        <w:t xml:space="preserve">september 2024), geraadpleegd 15 april 2026, </w:t>
      </w:r>
      <w:hyperlink r:id="rId7" w:history="1">
        <w:r w:rsidR="00F874D7" w:rsidRPr="00710C84">
          <w:rPr>
            <w:rStyle w:val="Hyperlink"/>
            <w:lang w:val="en-GB"/>
          </w:rPr>
          <w:t>https://docs.un.org/en/CRPD/C/BEL/CO/2-3</w:t>
        </w:r>
      </w:hyperlink>
      <w:r w:rsidR="00F874D7" w:rsidRPr="00710C84">
        <w:rPr>
          <w:lang w:val="en-GB"/>
        </w:rPr>
        <w:t>.</w:t>
      </w:r>
    </w:p>
  </w:endnote>
  <w:endnote w:id="9">
    <w:p w14:paraId="64FE1A64" w14:textId="720E8DDD" w:rsidR="00745FB8" w:rsidRPr="00353E71" w:rsidRDefault="00745FB8" w:rsidP="00745FB8">
      <w:pPr>
        <w:pStyle w:val="Standaardtekst"/>
        <w:rPr>
          <w:lang w:val="nl-BE"/>
        </w:rPr>
      </w:pPr>
      <w:r>
        <w:rPr>
          <w:rStyle w:val="Eindnootmarkering"/>
        </w:rPr>
        <w:endnoteRef/>
      </w:r>
      <w:r>
        <w:t xml:space="preserve"> </w:t>
      </w:r>
      <w:r w:rsidR="00353E71" w:rsidRPr="00353E71">
        <w:rPr>
          <w:lang w:val="nl-BE"/>
        </w:rPr>
        <w:t xml:space="preserve">Vlaams Mensenrechteninstituut, “De evaluatie van Vlaanderen door het VN Comité voor de rechten van personen met een handicap in 2024” (Vlaams Mensenrechteninstituut), geraadpleegd 15 april 2026, </w:t>
      </w:r>
      <w:hyperlink r:id="rId8" w:history="1">
        <w:r w:rsidR="00353E71" w:rsidRPr="00081547">
          <w:rPr>
            <w:rStyle w:val="Hyperlink"/>
            <w:lang w:val="nl-BE"/>
          </w:rPr>
          <w:t>https://www.vlaamsmensenrechteninstituut.be/sites/default/files/2024-12/De%20evaluatie%20van%20Vlaanderen%20door%20het%20VN%20Comit%C3%A9%20voor%20de%20rechten%20van%20personen%20met%20een%20handicap%20in%202024.pdf</w:t>
        </w:r>
      </w:hyperlink>
      <w:r w:rsidR="00353E71" w:rsidRPr="00353E71">
        <w:rPr>
          <w:lang w:val="nl-BE"/>
        </w:rPr>
        <w:t>.</w:t>
      </w:r>
    </w:p>
  </w:endnote>
  <w:endnote w:id="10">
    <w:p w14:paraId="4F38AE90" w14:textId="356DC545" w:rsidR="00287437" w:rsidRPr="00F4214B" w:rsidRDefault="00287437" w:rsidP="00287437">
      <w:pPr>
        <w:pStyle w:val="Standaardtekst"/>
      </w:pPr>
      <w:r w:rsidRPr="000B6DC2">
        <w:rPr>
          <w:rStyle w:val="Eindnootmarkering"/>
          <w:lang w:val="nl-BE"/>
        </w:rPr>
        <w:endnoteRef/>
      </w:r>
      <w:r w:rsidRPr="000B6DC2">
        <w:rPr>
          <w:lang w:val="nl-BE"/>
        </w:rPr>
        <w:t xml:space="preserve"> </w:t>
      </w:r>
      <w:r w:rsidRPr="00F4214B">
        <w:t xml:space="preserve">Ronde Tafel Arbeidszorg. “Wat is arbeidszorg?” Arbeidszorg. Geraadpleegd 13 april 2026. </w:t>
      </w:r>
      <w:hyperlink r:id="rId9" w:history="1">
        <w:r w:rsidRPr="009E2155">
          <w:rPr>
            <w:rStyle w:val="Hyperlink"/>
          </w:rPr>
          <w:t>https://www.arbeidszorg.be/over-arbeidszorg</w:t>
        </w:r>
      </w:hyperlink>
      <w:r w:rsidRPr="00F4214B">
        <w:t>.</w:t>
      </w:r>
    </w:p>
  </w:endnote>
  <w:endnote w:id="11">
    <w:p w14:paraId="28AD45E7" w14:textId="39854408" w:rsidR="00287437" w:rsidRPr="00FC2590" w:rsidRDefault="00287437" w:rsidP="00287437">
      <w:pPr>
        <w:pStyle w:val="Standaardtekst"/>
        <w:rPr>
          <w:lang w:val="en-GB"/>
        </w:rPr>
      </w:pPr>
      <w:r>
        <w:rPr>
          <w:rStyle w:val="Eindnootmarkering"/>
        </w:rPr>
        <w:endnoteRef/>
      </w:r>
      <w:r w:rsidRPr="00FC2590">
        <w:rPr>
          <w:lang w:val="en-GB"/>
        </w:rPr>
        <w:t xml:space="preserve"> “Convention on the Rights of Persons with Disabilities”.</w:t>
      </w:r>
    </w:p>
  </w:endnote>
  <w:endnote w:id="12">
    <w:p w14:paraId="42409D89" w14:textId="5A73147E" w:rsidR="00287437" w:rsidRPr="00710C84" w:rsidRDefault="00287437" w:rsidP="00287437">
      <w:pPr>
        <w:pStyle w:val="Standaardtekst"/>
        <w:rPr>
          <w:lang w:val="en-GB"/>
        </w:rPr>
      </w:pPr>
      <w:r w:rsidRPr="00C14188">
        <w:rPr>
          <w:rStyle w:val="Eindnootmarkering"/>
          <w:lang w:val="nl-BE"/>
        </w:rPr>
        <w:endnoteRef/>
      </w:r>
      <w:r w:rsidRPr="00710C84">
        <w:rPr>
          <w:lang w:val="en-GB"/>
        </w:rPr>
        <w:t xml:space="preserve"> </w:t>
      </w:r>
      <w:r w:rsidRPr="00C14188">
        <w:rPr>
          <w:lang w:val="en-GB"/>
        </w:rPr>
        <w:t>Committee on the Rights of Persons with Disabilities</w:t>
      </w:r>
      <w:r w:rsidRPr="00710C84">
        <w:rPr>
          <w:lang w:val="en-GB"/>
        </w:rPr>
        <w:t>, “</w:t>
      </w:r>
      <w:r w:rsidRPr="00C14188">
        <w:rPr>
          <w:lang w:val="en-GB"/>
        </w:rPr>
        <w:t>General comment No. 8 (2022) on the right of persons with disabilities to work and employment</w:t>
      </w:r>
      <w:r w:rsidRPr="00710C84">
        <w:rPr>
          <w:lang w:val="en-GB"/>
        </w:rPr>
        <w:t xml:space="preserve">”, </w:t>
      </w:r>
      <w:r w:rsidRPr="00710C84">
        <w:rPr>
          <w:i/>
          <w:iCs/>
          <w:lang w:val="en-GB"/>
        </w:rPr>
        <w:t>docs.un.org</w:t>
      </w:r>
      <w:r w:rsidRPr="00710C84">
        <w:rPr>
          <w:lang w:val="en-GB"/>
        </w:rPr>
        <w:t xml:space="preserve"> (United Nations, 7 </w:t>
      </w:r>
      <w:r w:rsidRPr="00710C84">
        <w:rPr>
          <w:lang w:val="en-GB"/>
        </w:rPr>
        <w:t xml:space="preserve">oktober 2022), geraadpleegd 15 april 2026, </w:t>
      </w:r>
      <w:hyperlink r:id="rId10" w:history="1">
        <w:r w:rsidRPr="00710C84">
          <w:rPr>
            <w:rStyle w:val="Hyperlink"/>
            <w:lang w:val="en-GB"/>
          </w:rPr>
          <w:t>https://docs.un.org/en/CRPD/C/GC/8</w:t>
        </w:r>
      </w:hyperlink>
      <w:r w:rsidRPr="00710C84">
        <w:rPr>
          <w:lang w:val="en-GB"/>
        </w:rPr>
        <w:t>.</w:t>
      </w:r>
    </w:p>
  </w:endnote>
  <w:endnote w:id="13">
    <w:p w14:paraId="77C2CD6F" w14:textId="598EC4AF" w:rsidR="00287437" w:rsidRPr="00805FC5" w:rsidRDefault="00287437" w:rsidP="00287437">
      <w:pPr>
        <w:pStyle w:val="Standaardtekst"/>
        <w:rPr>
          <w:lang w:val="en-GB"/>
        </w:rPr>
      </w:pPr>
      <w:r>
        <w:rPr>
          <w:rStyle w:val="Eindnootmarkering"/>
        </w:rPr>
        <w:endnoteRef/>
      </w:r>
      <w:r w:rsidRPr="00805FC5">
        <w:rPr>
          <w:lang w:val="en-GB"/>
        </w:rPr>
        <w:t xml:space="preserve"> </w:t>
      </w:r>
      <w:r w:rsidRPr="00F874D7">
        <w:rPr>
          <w:lang w:val="en-GB"/>
        </w:rPr>
        <w:t>Committee on the Rights of Persons with Disabilities</w:t>
      </w:r>
      <w:r w:rsidRPr="00805FC5">
        <w:rPr>
          <w:lang w:val="en-GB"/>
        </w:rPr>
        <w:t>, “</w:t>
      </w:r>
      <w:r w:rsidRPr="00F874D7">
        <w:rPr>
          <w:lang w:val="en-GB"/>
        </w:rPr>
        <w:t>Concluding observations on the combined second and third periodic reports of Belgium</w:t>
      </w:r>
      <w:r w:rsidRPr="00805FC5">
        <w:rPr>
          <w:lang w:val="en-GB"/>
        </w:rPr>
        <w:t>”</w:t>
      </w:r>
      <w:r>
        <w:rPr>
          <w:lang w:val="en-GB"/>
        </w:rPr>
        <w:t>.</w:t>
      </w:r>
    </w:p>
  </w:endnote>
  <w:endnote w:id="14">
    <w:p w14:paraId="105F3C4E" w14:textId="5D1A3D0F" w:rsidR="00287437" w:rsidRPr="003774EC" w:rsidRDefault="00287437" w:rsidP="00287437">
      <w:pPr>
        <w:pStyle w:val="Standaardtekst"/>
      </w:pPr>
      <w:r>
        <w:rPr>
          <w:rStyle w:val="Eindnootmarkering"/>
        </w:rPr>
        <w:endnoteRef/>
      </w:r>
      <w:r>
        <w:t xml:space="preserve"> </w:t>
      </w:r>
      <w:r w:rsidRPr="00353E71">
        <w:rPr>
          <w:lang w:val="nl-BE"/>
        </w:rPr>
        <w:t>Vlaams Mensenrechteninstituut, “De evaluatie van Vlaanderen door het VN Comité voor de rechten van personen met een handicap in 2024”</w:t>
      </w:r>
      <w:r>
        <w:rPr>
          <w:lang w:val="nl-BE"/>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446766"/>
      <w:docPartObj>
        <w:docPartGallery w:val="Page Numbers (Top of Page)"/>
        <w:docPartUnique/>
      </w:docPartObj>
    </w:sdtPr>
    <w:sdtEndPr/>
    <w:sdtContent>
      <w:p w14:paraId="457673D1" w14:textId="48E18153" w:rsidR="003410B7" w:rsidRPr="00780F1C" w:rsidRDefault="00332A69" w:rsidP="00780F1C">
        <w:pPr>
          <w:pStyle w:val="Voettekst"/>
          <w:spacing w:line="264" w:lineRule="auto"/>
          <w:jc w:val="right"/>
        </w:pPr>
        <w:r>
          <w:t xml:space="preserve">2026.05 </w:t>
        </w:r>
        <w:r w:rsidR="00AE0603">
          <w:rPr>
            <w:lang w:val="nl-NL"/>
          </w:rPr>
          <w:t>Advies Werk- en Zorgtrajecten</w:t>
        </w:r>
        <w:r w:rsidR="003410B7" w:rsidRPr="0034013F">
          <w:tab/>
          <w:t xml:space="preserve">pagina </w:t>
        </w:r>
        <w:r w:rsidR="003410B7" w:rsidRPr="0034013F">
          <w:rPr>
            <w:b/>
            <w:bCs/>
          </w:rPr>
          <w:fldChar w:fldCharType="begin"/>
        </w:r>
        <w:r w:rsidR="003410B7" w:rsidRPr="0034013F">
          <w:rPr>
            <w:b/>
          </w:rPr>
          <w:instrText>PAGE</w:instrText>
        </w:r>
        <w:r w:rsidR="003410B7" w:rsidRPr="0034013F">
          <w:rPr>
            <w:b/>
            <w:bCs/>
          </w:rPr>
          <w:fldChar w:fldCharType="separate"/>
        </w:r>
        <w:r w:rsidR="003410B7">
          <w:rPr>
            <w:b/>
            <w:bCs/>
          </w:rPr>
          <w:t>2</w:t>
        </w:r>
        <w:r w:rsidR="003410B7" w:rsidRPr="0034013F">
          <w:rPr>
            <w:b/>
            <w:bCs/>
          </w:rPr>
          <w:fldChar w:fldCharType="end"/>
        </w:r>
        <w:r w:rsidR="003410B7" w:rsidRPr="0034013F">
          <w:t xml:space="preserve"> van </w:t>
        </w:r>
        <w:r w:rsidR="003410B7" w:rsidRPr="0034013F">
          <w:fldChar w:fldCharType="begin"/>
        </w:r>
        <w:r w:rsidR="003410B7" w:rsidRPr="0034013F">
          <w:instrText>NUMPAGES</w:instrText>
        </w:r>
        <w:r w:rsidR="003410B7" w:rsidRPr="0034013F">
          <w:fldChar w:fldCharType="separate"/>
        </w:r>
        <w:r w:rsidR="003410B7">
          <w:t>3</w:t>
        </w:r>
        <w:r w:rsidR="003410B7" w:rsidRPr="0034013F">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149C" w14:textId="77777777" w:rsidR="00E25614" w:rsidRDefault="00E25614" w:rsidP="00E25614">
    <w:pPr>
      <w:pStyle w:val="Voettekst"/>
      <w:jc w:val="right"/>
    </w:pPr>
    <w:r>
      <w:rPr>
        <w:noProof/>
      </w:rPr>
      <w:drawing>
        <wp:inline distT="0" distB="0" distL="0" distR="0" wp14:anchorId="69393F9F" wp14:editId="544A9A1E">
          <wp:extent cx="2107952" cy="540000"/>
          <wp:effectExtent l="0" t="0" r="635" b="6350"/>
          <wp:docPr id="2" name="Picture 2" title="Met de steun van Vlaanderen verbeelding wer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anderen_verbeelding werkt_naakt_msv.png"/>
                  <pic:cNvPicPr/>
                </pic:nvPicPr>
                <pic:blipFill>
                  <a:blip r:embed="rId1">
                    <a:extLst>
                      <a:ext uri="{28A0092B-C50C-407E-A947-70E740481C1C}">
                        <a14:useLocalDpi xmlns:a14="http://schemas.microsoft.com/office/drawing/2010/main" val="0"/>
                      </a:ext>
                    </a:extLst>
                  </a:blip>
                  <a:stretch>
                    <a:fillRect/>
                  </a:stretch>
                </pic:blipFill>
                <pic:spPr>
                  <a:xfrm>
                    <a:off x="0" y="0"/>
                    <a:ext cx="210795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FC20" w14:textId="77777777" w:rsidR="00406483" w:rsidRDefault="00406483" w:rsidP="00E25614">
      <w:r>
        <w:separator/>
      </w:r>
    </w:p>
  </w:footnote>
  <w:footnote w:type="continuationSeparator" w:id="0">
    <w:p w14:paraId="4EDD961A" w14:textId="77777777" w:rsidR="00406483" w:rsidRDefault="00406483" w:rsidP="00E2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1F8"/>
    <w:multiLevelType w:val="hybridMultilevel"/>
    <w:tmpl w:val="FD60F8D0"/>
    <w:lvl w:ilvl="0" w:tplc="751AFEAA">
      <w:start w:val="1"/>
      <w:numFmt w:val="bullet"/>
      <w:pStyle w:val="Opsommingniv2"/>
      <w:lvlText w:val="o"/>
      <w:lvlJc w:val="left"/>
      <w:pPr>
        <w:ind w:left="720" w:hanging="360"/>
      </w:pPr>
      <w:rPr>
        <w:rFonts w:ascii="Courier New" w:hAnsi="Courier New" w:cs="Courier New" w:hint="default"/>
      </w:rPr>
    </w:lvl>
    <w:lvl w:ilvl="1" w:tplc="EAFE912C">
      <w:start w:val="2"/>
      <w:numFmt w:val="bullet"/>
      <w:pStyle w:val="Opsommingniv3"/>
      <w:lvlText w:val="-"/>
      <w:lvlJc w:val="left"/>
      <w:pPr>
        <w:ind w:left="1440" w:hanging="36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D571A"/>
    <w:multiLevelType w:val="multilevel"/>
    <w:tmpl w:val="3D9AA244"/>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2D5B01"/>
    <w:multiLevelType w:val="hybridMultilevel"/>
    <w:tmpl w:val="E79CEB5A"/>
    <w:lvl w:ilvl="0" w:tplc="ABB601BE">
      <w:start w:val="1"/>
      <w:numFmt w:val="bullet"/>
      <w:pStyle w:val="Quote1"/>
      <w:lvlText w:val="“"/>
      <w:lvlJc w:val="left"/>
      <w:pPr>
        <w:ind w:left="720" w:hanging="360"/>
      </w:pPr>
      <w:rPr>
        <w:rFonts w:ascii="Times New Roman Bold" w:hAnsi="Times New Roman Bold" w:hint="default"/>
        <w:b/>
        <w:i w:val="0"/>
        <w:color w:val="115F67"/>
        <w:sz w:val="4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64F5580"/>
    <w:multiLevelType w:val="multilevel"/>
    <w:tmpl w:val="97844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4F27C5"/>
    <w:multiLevelType w:val="multilevel"/>
    <w:tmpl w:val="CA42C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5823F4"/>
    <w:multiLevelType w:val="hybridMultilevel"/>
    <w:tmpl w:val="656C48D6"/>
    <w:lvl w:ilvl="0" w:tplc="C986D6EC">
      <w:start w:val="1"/>
      <w:numFmt w:val="bullet"/>
      <w:pStyle w:val="Opsommingaanbeveling"/>
      <w:lvlText w:val=""/>
      <w:lvlJc w:val="left"/>
      <w:pPr>
        <w:ind w:left="711" w:hanging="360"/>
      </w:pPr>
      <w:rPr>
        <w:rFonts w:ascii="Webdings" w:hAnsi="Webdings" w:hint="default"/>
        <w:color w:val="115F67"/>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536A4D96"/>
    <w:multiLevelType w:val="multilevel"/>
    <w:tmpl w:val="831644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EAA7855"/>
    <w:multiLevelType w:val="hybridMultilevel"/>
    <w:tmpl w:val="44549F08"/>
    <w:lvl w:ilvl="0" w:tplc="0813000F">
      <w:start w:val="1"/>
      <w:numFmt w:val="decimal"/>
      <w:lvlText w:val="%1."/>
      <w:lvlJc w:val="left"/>
      <w:pPr>
        <w:ind w:left="45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EC83920"/>
    <w:multiLevelType w:val="multilevel"/>
    <w:tmpl w:val="25FED5F0"/>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4192BB9"/>
    <w:multiLevelType w:val="hybridMultilevel"/>
    <w:tmpl w:val="9A54F09E"/>
    <w:lvl w:ilvl="0" w:tplc="6944D3CA">
      <w:start w:val="1"/>
      <w:numFmt w:val="bullet"/>
      <w:pStyle w:val="Opsommingniv1"/>
      <w:lvlText w:val=""/>
      <w:lvlJc w:val="left"/>
      <w:pPr>
        <w:ind w:left="450" w:hanging="360"/>
      </w:pPr>
      <w:rPr>
        <w:rFonts w:ascii="Symbol" w:hAnsi="Symbol" w:hint="default"/>
        <w:color w:val="auto"/>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7DF90144"/>
    <w:multiLevelType w:val="multilevel"/>
    <w:tmpl w:val="6ACA6260"/>
    <w:lvl w:ilvl="0">
      <w:start w:val="1"/>
      <w:numFmt w:val="decimal"/>
      <w:pStyle w:val="Kop1"/>
      <w:lvlText w:val="%1"/>
      <w:lvlJc w:val="left"/>
      <w:pPr>
        <w:ind w:left="432" w:hanging="432"/>
      </w:pPr>
      <w:rPr>
        <w:lang w:val="nl-NL"/>
      </w:r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923564966">
    <w:abstractNumId w:val="9"/>
  </w:num>
  <w:num w:numId="2" w16cid:durableId="1143352363">
    <w:abstractNumId w:val="0"/>
  </w:num>
  <w:num w:numId="3" w16cid:durableId="341706616">
    <w:abstractNumId w:val="2"/>
  </w:num>
  <w:num w:numId="4" w16cid:durableId="2055886609">
    <w:abstractNumId w:val="10"/>
  </w:num>
  <w:num w:numId="5" w16cid:durableId="1037127260">
    <w:abstractNumId w:val="8"/>
  </w:num>
  <w:num w:numId="6" w16cid:durableId="1083333886">
    <w:abstractNumId w:val="1"/>
  </w:num>
  <w:num w:numId="7" w16cid:durableId="2000886736">
    <w:abstractNumId w:val="5"/>
  </w:num>
  <w:num w:numId="8" w16cid:durableId="2018994024">
    <w:abstractNumId w:val="3"/>
  </w:num>
  <w:num w:numId="9" w16cid:durableId="779104520">
    <w:abstractNumId w:val="6"/>
  </w:num>
  <w:num w:numId="10" w16cid:durableId="830218370">
    <w:abstractNumId w:val="4"/>
  </w:num>
  <w:num w:numId="11" w16cid:durableId="939605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03"/>
    <w:rsid w:val="000011E0"/>
    <w:rsid w:val="000062AB"/>
    <w:rsid w:val="0000770B"/>
    <w:rsid w:val="00007E09"/>
    <w:rsid w:val="00007FEE"/>
    <w:rsid w:val="00010A94"/>
    <w:rsid w:val="00011CD6"/>
    <w:rsid w:val="0001417B"/>
    <w:rsid w:val="000240E1"/>
    <w:rsid w:val="00030023"/>
    <w:rsid w:val="00032E4B"/>
    <w:rsid w:val="0003790F"/>
    <w:rsid w:val="0004050A"/>
    <w:rsid w:val="000450A7"/>
    <w:rsid w:val="00046DE1"/>
    <w:rsid w:val="0006072A"/>
    <w:rsid w:val="00063FED"/>
    <w:rsid w:val="000677FA"/>
    <w:rsid w:val="00070632"/>
    <w:rsid w:val="00072CD2"/>
    <w:rsid w:val="00074C75"/>
    <w:rsid w:val="00074CD1"/>
    <w:rsid w:val="00076388"/>
    <w:rsid w:val="00080FD6"/>
    <w:rsid w:val="00081E65"/>
    <w:rsid w:val="00081F4A"/>
    <w:rsid w:val="00082BC6"/>
    <w:rsid w:val="00083E1B"/>
    <w:rsid w:val="00087438"/>
    <w:rsid w:val="00092558"/>
    <w:rsid w:val="0009262C"/>
    <w:rsid w:val="00094C4A"/>
    <w:rsid w:val="000959B5"/>
    <w:rsid w:val="00096EC8"/>
    <w:rsid w:val="000974C3"/>
    <w:rsid w:val="000A4AF9"/>
    <w:rsid w:val="000B4048"/>
    <w:rsid w:val="000B5808"/>
    <w:rsid w:val="000B63F3"/>
    <w:rsid w:val="000B6DC2"/>
    <w:rsid w:val="000C196F"/>
    <w:rsid w:val="000C3FF7"/>
    <w:rsid w:val="000C40CB"/>
    <w:rsid w:val="000C7D61"/>
    <w:rsid w:val="000D0441"/>
    <w:rsid w:val="000D0834"/>
    <w:rsid w:val="000D0837"/>
    <w:rsid w:val="000D20F8"/>
    <w:rsid w:val="000D2B20"/>
    <w:rsid w:val="000E02E9"/>
    <w:rsid w:val="000E2DB5"/>
    <w:rsid w:val="000E3C80"/>
    <w:rsid w:val="000E523C"/>
    <w:rsid w:val="000E7ABD"/>
    <w:rsid w:val="000F015C"/>
    <w:rsid w:val="000F038A"/>
    <w:rsid w:val="000F4B7E"/>
    <w:rsid w:val="0010015B"/>
    <w:rsid w:val="00100463"/>
    <w:rsid w:val="00100DBC"/>
    <w:rsid w:val="00101618"/>
    <w:rsid w:val="00104972"/>
    <w:rsid w:val="00107777"/>
    <w:rsid w:val="001120A1"/>
    <w:rsid w:val="001132D6"/>
    <w:rsid w:val="00113396"/>
    <w:rsid w:val="0011340A"/>
    <w:rsid w:val="0011528D"/>
    <w:rsid w:val="001270FF"/>
    <w:rsid w:val="001353F6"/>
    <w:rsid w:val="00136904"/>
    <w:rsid w:val="00146849"/>
    <w:rsid w:val="001505BD"/>
    <w:rsid w:val="001522B8"/>
    <w:rsid w:val="00162344"/>
    <w:rsid w:val="0016256C"/>
    <w:rsid w:val="00162F86"/>
    <w:rsid w:val="001639C1"/>
    <w:rsid w:val="00165429"/>
    <w:rsid w:val="00167DF9"/>
    <w:rsid w:val="00174527"/>
    <w:rsid w:val="00176354"/>
    <w:rsid w:val="00176C90"/>
    <w:rsid w:val="0017720B"/>
    <w:rsid w:val="00185E02"/>
    <w:rsid w:val="0018758F"/>
    <w:rsid w:val="00190F5F"/>
    <w:rsid w:val="00192068"/>
    <w:rsid w:val="00193CB4"/>
    <w:rsid w:val="00193D00"/>
    <w:rsid w:val="001943AF"/>
    <w:rsid w:val="001A3A73"/>
    <w:rsid w:val="001A533D"/>
    <w:rsid w:val="001B2838"/>
    <w:rsid w:val="001C0DFC"/>
    <w:rsid w:val="001C409B"/>
    <w:rsid w:val="001D210C"/>
    <w:rsid w:val="001D2CC0"/>
    <w:rsid w:val="001D30B3"/>
    <w:rsid w:val="001D4F9D"/>
    <w:rsid w:val="001D6697"/>
    <w:rsid w:val="001D69D0"/>
    <w:rsid w:val="001E12AA"/>
    <w:rsid w:val="001E2C08"/>
    <w:rsid w:val="001E3865"/>
    <w:rsid w:val="001E5F4D"/>
    <w:rsid w:val="001E72A9"/>
    <w:rsid w:val="001F49C2"/>
    <w:rsid w:val="00200C01"/>
    <w:rsid w:val="0020693A"/>
    <w:rsid w:val="00207B4B"/>
    <w:rsid w:val="00211F26"/>
    <w:rsid w:val="00215752"/>
    <w:rsid w:val="002213DC"/>
    <w:rsid w:val="00232546"/>
    <w:rsid w:val="00235DC5"/>
    <w:rsid w:val="00242D5B"/>
    <w:rsid w:val="0024502C"/>
    <w:rsid w:val="00245E9F"/>
    <w:rsid w:val="0025125E"/>
    <w:rsid w:val="0025480C"/>
    <w:rsid w:val="002603D1"/>
    <w:rsid w:val="0026055D"/>
    <w:rsid w:val="00263A04"/>
    <w:rsid w:val="00270A9B"/>
    <w:rsid w:val="00272458"/>
    <w:rsid w:val="00273E0D"/>
    <w:rsid w:val="00275247"/>
    <w:rsid w:val="002759A7"/>
    <w:rsid w:val="002803F8"/>
    <w:rsid w:val="00280A1E"/>
    <w:rsid w:val="00282835"/>
    <w:rsid w:val="002847C4"/>
    <w:rsid w:val="002860F8"/>
    <w:rsid w:val="002873CE"/>
    <w:rsid w:val="00287437"/>
    <w:rsid w:val="00290206"/>
    <w:rsid w:val="00290BF1"/>
    <w:rsid w:val="002968A5"/>
    <w:rsid w:val="002A0558"/>
    <w:rsid w:val="002A2D85"/>
    <w:rsid w:val="002A4EB3"/>
    <w:rsid w:val="002A5E86"/>
    <w:rsid w:val="002A693E"/>
    <w:rsid w:val="002B35C3"/>
    <w:rsid w:val="002B404C"/>
    <w:rsid w:val="002B5AA6"/>
    <w:rsid w:val="002B7C30"/>
    <w:rsid w:val="002C3578"/>
    <w:rsid w:val="002C4D29"/>
    <w:rsid w:val="002D4FB0"/>
    <w:rsid w:val="002D5D5B"/>
    <w:rsid w:val="002E09C7"/>
    <w:rsid w:val="002E12CC"/>
    <w:rsid w:val="002E2CF2"/>
    <w:rsid w:val="002E31B8"/>
    <w:rsid w:val="002E34B2"/>
    <w:rsid w:val="002E3711"/>
    <w:rsid w:val="002E5E70"/>
    <w:rsid w:val="002E7DB0"/>
    <w:rsid w:val="002F1FC0"/>
    <w:rsid w:val="002F3FD5"/>
    <w:rsid w:val="002F4FEF"/>
    <w:rsid w:val="003040DA"/>
    <w:rsid w:val="0030776B"/>
    <w:rsid w:val="003131EA"/>
    <w:rsid w:val="003132DB"/>
    <w:rsid w:val="00315096"/>
    <w:rsid w:val="00316274"/>
    <w:rsid w:val="0031763D"/>
    <w:rsid w:val="00320832"/>
    <w:rsid w:val="00320E21"/>
    <w:rsid w:val="00324041"/>
    <w:rsid w:val="003310D7"/>
    <w:rsid w:val="00331385"/>
    <w:rsid w:val="00332A69"/>
    <w:rsid w:val="00334B03"/>
    <w:rsid w:val="00336FC6"/>
    <w:rsid w:val="003410B7"/>
    <w:rsid w:val="003421B2"/>
    <w:rsid w:val="00353E71"/>
    <w:rsid w:val="00354866"/>
    <w:rsid w:val="00354CC7"/>
    <w:rsid w:val="00364DD3"/>
    <w:rsid w:val="00364F85"/>
    <w:rsid w:val="00371300"/>
    <w:rsid w:val="0037140E"/>
    <w:rsid w:val="003752B1"/>
    <w:rsid w:val="003774EC"/>
    <w:rsid w:val="00380BB4"/>
    <w:rsid w:val="00381228"/>
    <w:rsid w:val="00383299"/>
    <w:rsid w:val="00384E7C"/>
    <w:rsid w:val="00390058"/>
    <w:rsid w:val="0039167B"/>
    <w:rsid w:val="0039203D"/>
    <w:rsid w:val="00392093"/>
    <w:rsid w:val="0039261A"/>
    <w:rsid w:val="0039650E"/>
    <w:rsid w:val="003A2C8F"/>
    <w:rsid w:val="003A4D16"/>
    <w:rsid w:val="003A5541"/>
    <w:rsid w:val="003A61D2"/>
    <w:rsid w:val="003A7FD7"/>
    <w:rsid w:val="003B12A7"/>
    <w:rsid w:val="003B16A0"/>
    <w:rsid w:val="003B4721"/>
    <w:rsid w:val="003C428B"/>
    <w:rsid w:val="003D28E1"/>
    <w:rsid w:val="003D3DBA"/>
    <w:rsid w:val="003D59D9"/>
    <w:rsid w:val="003E2717"/>
    <w:rsid w:val="003E396D"/>
    <w:rsid w:val="003E6915"/>
    <w:rsid w:val="003F041C"/>
    <w:rsid w:val="003F1A8A"/>
    <w:rsid w:val="003F1B3E"/>
    <w:rsid w:val="003F4885"/>
    <w:rsid w:val="0040256E"/>
    <w:rsid w:val="00402744"/>
    <w:rsid w:val="004030A0"/>
    <w:rsid w:val="0040377A"/>
    <w:rsid w:val="00406483"/>
    <w:rsid w:val="00411349"/>
    <w:rsid w:val="00412012"/>
    <w:rsid w:val="00414957"/>
    <w:rsid w:val="00414C9B"/>
    <w:rsid w:val="00417627"/>
    <w:rsid w:val="00417A1C"/>
    <w:rsid w:val="004229E9"/>
    <w:rsid w:val="00424C33"/>
    <w:rsid w:val="00425403"/>
    <w:rsid w:val="00425CD9"/>
    <w:rsid w:val="00433331"/>
    <w:rsid w:val="004375E6"/>
    <w:rsid w:val="00447AD8"/>
    <w:rsid w:val="00447D46"/>
    <w:rsid w:val="004510E3"/>
    <w:rsid w:val="00464AD1"/>
    <w:rsid w:val="004662E1"/>
    <w:rsid w:val="0046701B"/>
    <w:rsid w:val="00471248"/>
    <w:rsid w:val="00474CAB"/>
    <w:rsid w:val="0047620B"/>
    <w:rsid w:val="004779AF"/>
    <w:rsid w:val="00480421"/>
    <w:rsid w:val="00482EF5"/>
    <w:rsid w:val="00483816"/>
    <w:rsid w:val="00484617"/>
    <w:rsid w:val="00484D07"/>
    <w:rsid w:val="00492ACA"/>
    <w:rsid w:val="00493FB8"/>
    <w:rsid w:val="004951A8"/>
    <w:rsid w:val="00497298"/>
    <w:rsid w:val="004A218F"/>
    <w:rsid w:val="004A2315"/>
    <w:rsid w:val="004B1D32"/>
    <w:rsid w:val="004B2546"/>
    <w:rsid w:val="004B5269"/>
    <w:rsid w:val="004B5556"/>
    <w:rsid w:val="004C279A"/>
    <w:rsid w:val="004C5355"/>
    <w:rsid w:val="004C6CA2"/>
    <w:rsid w:val="004D22C6"/>
    <w:rsid w:val="004E222A"/>
    <w:rsid w:val="004E31B8"/>
    <w:rsid w:val="004E58CC"/>
    <w:rsid w:val="004E6DDF"/>
    <w:rsid w:val="004E6F7E"/>
    <w:rsid w:val="004F1A32"/>
    <w:rsid w:val="004F299D"/>
    <w:rsid w:val="004F48CA"/>
    <w:rsid w:val="00501A59"/>
    <w:rsid w:val="00503A7C"/>
    <w:rsid w:val="00512C5B"/>
    <w:rsid w:val="005162BF"/>
    <w:rsid w:val="00522259"/>
    <w:rsid w:val="00523C58"/>
    <w:rsid w:val="005257B0"/>
    <w:rsid w:val="00526209"/>
    <w:rsid w:val="005263CE"/>
    <w:rsid w:val="00535807"/>
    <w:rsid w:val="00536A72"/>
    <w:rsid w:val="005410F3"/>
    <w:rsid w:val="00542247"/>
    <w:rsid w:val="00546C59"/>
    <w:rsid w:val="005505F4"/>
    <w:rsid w:val="0055324D"/>
    <w:rsid w:val="00556395"/>
    <w:rsid w:val="00560BE1"/>
    <w:rsid w:val="005624FE"/>
    <w:rsid w:val="00565972"/>
    <w:rsid w:val="0056603F"/>
    <w:rsid w:val="005661AB"/>
    <w:rsid w:val="00566FF7"/>
    <w:rsid w:val="005729A4"/>
    <w:rsid w:val="0057740C"/>
    <w:rsid w:val="00580144"/>
    <w:rsid w:val="005804EA"/>
    <w:rsid w:val="00581C22"/>
    <w:rsid w:val="00582A81"/>
    <w:rsid w:val="00583449"/>
    <w:rsid w:val="00584FC9"/>
    <w:rsid w:val="0058798C"/>
    <w:rsid w:val="00587A3F"/>
    <w:rsid w:val="005920FC"/>
    <w:rsid w:val="00593E01"/>
    <w:rsid w:val="00594078"/>
    <w:rsid w:val="005949D8"/>
    <w:rsid w:val="00597FF6"/>
    <w:rsid w:val="005A2162"/>
    <w:rsid w:val="005A5F98"/>
    <w:rsid w:val="005A66D1"/>
    <w:rsid w:val="005B3C4D"/>
    <w:rsid w:val="005B3E57"/>
    <w:rsid w:val="005B4224"/>
    <w:rsid w:val="005C297D"/>
    <w:rsid w:val="005C2BAE"/>
    <w:rsid w:val="005C322A"/>
    <w:rsid w:val="005C4348"/>
    <w:rsid w:val="005C4592"/>
    <w:rsid w:val="005C4CA2"/>
    <w:rsid w:val="005C6808"/>
    <w:rsid w:val="005D17B0"/>
    <w:rsid w:val="005D3A27"/>
    <w:rsid w:val="005D3A54"/>
    <w:rsid w:val="005D3C83"/>
    <w:rsid w:val="005D4A26"/>
    <w:rsid w:val="005D508B"/>
    <w:rsid w:val="005E1237"/>
    <w:rsid w:val="005E335F"/>
    <w:rsid w:val="005F210E"/>
    <w:rsid w:val="0060235C"/>
    <w:rsid w:val="00604117"/>
    <w:rsid w:val="0060482E"/>
    <w:rsid w:val="00606F88"/>
    <w:rsid w:val="00607E4D"/>
    <w:rsid w:val="006105E0"/>
    <w:rsid w:val="00615DDB"/>
    <w:rsid w:val="00617CD1"/>
    <w:rsid w:val="00617FF3"/>
    <w:rsid w:val="00622F39"/>
    <w:rsid w:val="00630D1C"/>
    <w:rsid w:val="0063490D"/>
    <w:rsid w:val="00636A38"/>
    <w:rsid w:val="00641FB6"/>
    <w:rsid w:val="00641FC7"/>
    <w:rsid w:val="0064306F"/>
    <w:rsid w:val="0064318B"/>
    <w:rsid w:val="00644555"/>
    <w:rsid w:val="006509DB"/>
    <w:rsid w:val="00650BEF"/>
    <w:rsid w:val="00655F87"/>
    <w:rsid w:val="00661006"/>
    <w:rsid w:val="0066555F"/>
    <w:rsid w:val="00670F5D"/>
    <w:rsid w:val="00671312"/>
    <w:rsid w:val="006713B5"/>
    <w:rsid w:val="0067311D"/>
    <w:rsid w:val="00674E24"/>
    <w:rsid w:val="006750CC"/>
    <w:rsid w:val="0067652B"/>
    <w:rsid w:val="00677614"/>
    <w:rsid w:val="00680E54"/>
    <w:rsid w:val="00681960"/>
    <w:rsid w:val="00684B96"/>
    <w:rsid w:val="006914A1"/>
    <w:rsid w:val="00694765"/>
    <w:rsid w:val="006967ED"/>
    <w:rsid w:val="006A2812"/>
    <w:rsid w:val="006A48E4"/>
    <w:rsid w:val="006A604F"/>
    <w:rsid w:val="006A6F8A"/>
    <w:rsid w:val="006B27F3"/>
    <w:rsid w:val="006B2EB2"/>
    <w:rsid w:val="006B7D7D"/>
    <w:rsid w:val="006B7E2A"/>
    <w:rsid w:val="006D26C1"/>
    <w:rsid w:val="006D46C0"/>
    <w:rsid w:val="006D4D75"/>
    <w:rsid w:val="006D5B4F"/>
    <w:rsid w:val="006E350A"/>
    <w:rsid w:val="006F1A70"/>
    <w:rsid w:val="006F3139"/>
    <w:rsid w:val="006F6450"/>
    <w:rsid w:val="006F6C90"/>
    <w:rsid w:val="006F7282"/>
    <w:rsid w:val="00701A58"/>
    <w:rsid w:val="00702B43"/>
    <w:rsid w:val="007035A7"/>
    <w:rsid w:val="00703BBD"/>
    <w:rsid w:val="007057B1"/>
    <w:rsid w:val="00707229"/>
    <w:rsid w:val="00710C84"/>
    <w:rsid w:val="007115FC"/>
    <w:rsid w:val="00712D6D"/>
    <w:rsid w:val="00714D4B"/>
    <w:rsid w:val="0071535B"/>
    <w:rsid w:val="007153B3"/>
    <w:rsid w:val="00716470"/>
    <w:rsid w:val="00717E4E"/>
    <w:rsid w:val="007241C2"/>
    <w:rsid w:val="0072582F"/>
    <w:rsid w:val="00725CF4"/>
    <w:rsid w:val="00726106"/>
    <w:rsid w:val="007306F4"/>
    <w:rsid w:val="007307EE"/>
    <w:rsid w:val="00731D27"/>
    <w:rsid w:val="00732A5B"/>
    <w:rsid w:val="007336DE"/>
    <w:rsid w:val="0073622E"/>
    <w:rsid w:val="00740062"/>
    <w:rsid w:val="007401C5"/>
    <w:rsid w:val="007450A6"/>
    <w:rsid w:val="00745FB8"/>
    <w:rsid w:val="00747676"/>
    <w:rsid w:val="00765316"/>
    <w:rsid w:val="00766BF1"/>
    <w:rsid w:val="00775C82"/>
    <w:rsid w:val="00780F1C"/>
    <w:rsid w:val="00790648"/>
    <w:rsid w:val="007934F8"/>
    <w:rsid w:val="0079606A"/>
    <w:rsid w:val="007A0C45"/>
    <w:rsid w:val="007A75F8"/>
    <w:rsid w:val="007B4717"/>
    <w:rsid w:val="007C0F3F"/>
    <w:rsid w:val="007C538D"/>
    <w:rsid w:val="007C6FB2"/>
    <w:rsid w:val="007D12BA"/>
    <w:rsid w:val="007D3BFF"/>
    <w:rsid w:val="007D6B1C"/>
    <w:rsid w:val="007E0B23"/>
    <w:rsid w:val="007E70F9"/>
    <w:rsid w:val="007E7A99"/>
    <w:rsid w:val="007F2A28"/>
    <w:rsid w:val="007F7F44"/>
    <w:rsid w:val="00800A54"/>
    <w:rsid w:val="008014B5"/>
    <w:rsid w:val="0080210C"/>
    <w:rsid w:val="0080308F"/>
    <w:rsid w:val="008044F6"/>
    <w:rsid w:val="008049A5"/>
    <w:rsid w:val="00805FC5"/>
    <w:rsid w:val="008060A7"/>
    <w:rsid w:val="00813F04"/>
    <w:rsid w:val="008148C3"/>
    <w:rsid w:val="008170FA"/>
    <w:rsid w:val="0082036F"/>
    <w:rsid w:val="0082152E"/>
    <w:rsid w:val="008218D3"/>
    <w:rsid w:val="00826087"/>
    <w:rsid w:val="0083484D"/>
    <w:rsid w:val="00835549"/>
    <w:rsid w:val="008403B6"/>
    <w:rsid w:val="00840BEB"/>
    <w:rsid w:val="008431A7"/>
    <w:rsid w:val="00844E5A"/>
    <w:rsid w:val="00845374"/>
    <w:rsid w:val="00846C70"/>
    <w:rsid w:val="0085267B"/>
    <w:rsid w:val="0085397D"/>
    <w:rsid w:val="00856A41"/>
    <w:rsid w:val="00863C14"/>
    <w:rsid w:val="00864F12"/>
    <w:rsid w:val="00865D01"/>
    <w:rsid w:val="0086605C"/>
    <w:rsid w:val="00870664"/>
    <w:rsid w:val="008724CC"/>
    <w:rsid w:val="00873740"/>
    <w:rsid w:val="00877B63"/>
    <w:rsid w:val="008846B7"/>
    <w:rsid w:val="00885E0B"/>
    <w:rsid w:val="008869F6"/>
    <w:rsid w:val="00890EF8"/>
    <w:rsid w:val="008913FA"/>
    <w:rsid w:val="00891AC8"/>
    <w:rsid w:val="00895409"/>
    <w:rsid w:val="008957F5"/>
    <w:rsid w:val="00896C94"/>
    <w:rsid w:val="008A343E"/>
    <w:rsid w:val="008A4F73"/>
    <w:rsid w:val="008A6591"/>
    <w:rsid w:val="008B21A9"/>
    <w:rsid w:val="008B2558"/>
    <w:rsid w:val="008B2DA6"/>
    <w:rsid w:val="008B5570"/>
    <w:rsid w:val="008C07F5"/>
    <w:rsid w:val="008C33DF"/>
    <w:rsid w:val="008C6EC5"/>
    <w:rsid w:val="008D048C"/>
    <w:rsid w:val="008D0C22"/>
    <w:rsid w:val="008D2C1F"/>
    <w:rsid w:val="008D3C16"/>
    <w:rsid w:val="008D4A22"/>
    <w:rsid w:val="008E14C0"/>
    <w:rsid w:val="008E3048"/>
    <w:rsid w:val="008E6BE0"/>
    <w:rsid w:val="008F0C11"/>
    <w:rsid w:val="008F149F"/>
    <w:rsid w:val="008F14A7"/>
    <w:rsid w:val="008F3954"/>
    <w:rsid w:val="008F58FB"/>
    <w:rsid w:val="008F60E1"/>
    <w:rsid w:val="0090298D"/>
    <w:rsid w:val="00903A72"/>
    <w:rsid w:val="0090531A"/>
    <w:rsid w:val="0090775A"/>
    <w:rsid w:val="009125DA"/>
    <w:rsid w:val="00915A20"/>
    <w:rsid w:val="009171CA"/>
    <w:rsid w:val="0092223D"/>
    <w:rsid w:val="0093176E"/>
    <w:rsid w:val="0093295A"/>
    <w:rsid w:val="00936F1C"/>
    <w:rsid w:val="0094034D"/>
    <w:rsid w:val="009409BB"/>
    <w:rsid w:val="009422BB"/>
    <w:rsid w:val="00942394"/>
    <w:rsid w:val="00942A05"/>
    <w:rsid w:val="009522EB"/>
    <w:rsid w:val="0095276A"/>
    <w:rsid w:val="00955756"/>
    <w:rsid w:val="00955DE0"/>
    <w:rsid w:val="00960C2C"/>
    <w:rsid w:val="00966FA8"/>
    <w:rsid w:val="00970A11"/>
    <w:rsid w:val="00973DA8"/>
    <w:rsid w:val="00976AC8"/>
    <w:rsid w:val="009800DD"/>
    <w:rsid w:val="00981B76"/>
    <w:rsid w:val="00982071"/>
    <w:rsid w:val="009827E1"/>
    <w:rsid w:val="00987A69"/>
    <w:rsid w:val="00990711"/>
    <w:rsid w:val="00993E65"/>
    <w:rsid w:val="00993FFA"/>
    <w:rsid w:val="009963C8"/>
    <w:rsid w:val="00996CA8"/>
    <w:rsid w:val="009A4A30"/>
    <w:rsid w:val="009D2045"/>
    <w:rsid w:val="009D3568"/>
    <w:rsid w:val="009D5259"/>
    <w:rsid w:val="009D5FF3"/>
    <w:rsid w:val="009D6ACE"/>
    <w:rsid w:val="009E414F"/>
    <w:rsid w:val="009E58AC"/>
    <w:rsid w:val="009E608C"/>
    <w:rsid w:val="009F3CE2"/>
    <w:rsid w:val="009F642E"/>
    <w:rsid w:val="00A005B8"/>
    <w:rsid w:val="00A01213"/>
    <w:rsid w:val="00A01DA9"/>
    <w:rsid w:val="00A03ACD"/>
    <w:rsid w:val="00A04EBA"/>
    <w:rsid w:val="00A05102"/>
    <w:rsid w:val="00A101E4"/>
    <w:rsid w:val="00A10E19"/>
    <w:rsid w:val="00A1699E"/>
    <w:rsid w:val="00A1703F"/>
    <w:rsid w:val="00A17FE9"/>
    <w:rsid w:val="00A20C29"/>
    <w:rsid w:val="00A2104E"/>
    <w:rsid w:val="00A2435F"/>
    <w:rsid w:val="00A24688"/>
    <w:rsid w:val="00A25BD0"/>
    <w:rsid w:val="00A25CBD"/>
    <w:rsid w:val="00A2776D"/>
    <w:rsid w:val="00A315C3"/>
    <w:rsid w:val="00A32573"/>
    <w:rsid w:val="00A32892"/>
    <w:rsid w:val="00A3546D"/>
    <w:rsid w:val="00A40403"/>
    <w:rsid w:val="00A4250E"/>
    <w:rsid w:val="00A42600"/>
    <w:rsid w:val="00A43851"/>
    <w:rsid w:val="00A500CA"/>
    <w:rsid w:val="00A573F1"/>
    <w:rsid w:val="00A611F9"/>
    <w:rsid w:val="00A6305A"/>
    <w:rsid w:val="00A63223"/>
    <w:rsid w:val="00A649D8"/>
    <w:rsid w:val="00A65BE4"/>
    <w:rsid w:val="00A668B3"/>
    <w:rsid w:val="00A713AA"/>
    <w:rsid w:val="00A769E7"/>
    <w:rsid w:val="00A80951"/>
    <w:rsid w:val="00A810C7"/>
    <w:rsid w:val="00A81461"/>
    <w:rsid w:val="00A81C5D"/>
    <w:rsid w:val="00A84A60"/>
    <w:rsid w:val="00A857DA"/>
    <w:rsid w:val="00A93617"/>
    <w:rsid w:val="00AA03F3"/>
    <w:rsid w:val="00AA24D0"/>
    <w:rsid w:val="00AA39A0"/>
    <w:rsid w:val="00AA464F"/>
    <w:rsid w:val="00AA648D"/>
    <w:rsid w:val="00AA65F6"/>
    <w:rsid w:val="00AA6961"/>
    <w:rsid w:val="00AA7562"/>
    <w:rsid w:val="00AC0F37"/>
    <w:rsid w:val="00AC4A34"/>
    <w:rsid w:val="00AC500A"/>
    <w:rsid w:val="00AE0603"/>
    <w:rsid w:val="00AE1D1D"/>
    <w:rsid w:val="00AE6D79"/>
    <w:rsid w:val="00AF73A9"/>
    <w:rsid w:val="00B0129E"/>
    <w:rsid w:val="00B01613"/>
    <w:rsid w:val="00B10BB9"/>
    <w:rsid w:val="00B11615"/>
    <w:rsid w:val="00B144D0"/>
    <w:rsid w:val="00B16256"/>
    <w:rsid w:val="00B34A2B"/>
    <w:rsid w:val="00B357BC"/>
    <w:rsid w:val="00B363D9"/>
    <w:rsid w:val="00B403F5"/>
    <w:rsid w:val="00B47339"/>
    <w:rsid w:val="00B511FB"/>
    <w:rsid w:val="00B526E3"/>
    <w:rsid w:val="00B5332E"/>
    <w:rsid w:val="00B620EC"/>
    <w:rsid w:val="00B62790"/>
    <w:rsid w:val="00B6424E"/>
    <w:rsid w:val="00B64FD1"/>
    <w:rsid w:val="00B66B85"/>
    <w:rsid w:val="00B7032F"/>
    <w:rsid w:val="00B72305"/>
    <w:rsid w:val="00B805D7"/>
    <w:rsid w:val="00B81D06"/>
    <w:rsid w:val="00B87320"/>
    <w:rsid w:val="00B87361"/>
    <w:rsid w:val="00B879F1"/>
    <w:rsid w:val="00B92153"/>
    <w:rsid w:val="00B94472"/>
    <w:rsid w:val="00B960B4"/>
    <w:rsid w:val="00BA2DCD"/>
    <w:rsid w:val="00BA2FEA"/>
    <w:rsid w:val="00BB0421"/>
    <w:rsid w:val="00BB1634"/>
    <w:rsid w:val="00BB2966"/>
    <w:rsid w:val="00BB6219"/>
    <w:rsid w:val="00BC0AF7"/>
    <w:rsid w:val="00BC3E9C"/>
    <w:rsid w:val="00BC5F4B"/>
    <w:rsid w:val="00BC781C"/>
    <w:rsid w:val="00BD1F9A"/>
    <w:rsid w:val="00BD2F18"/>
    <w:rsid w:val="00BD393B"/>
    <w:rsid w:val="00BD4E8A"/>
    <w:rsid w:val="00BD6E31"/>
    <w:rsid w:val="00BE2C5F"/>
    <w:rsid w:val="00BE5F49"/>
    <w:rsid w:val="00BE635B"/>
    <w:rsid w:val="00BE7581"/>
    <w:rsid w:val="00BF2990"/>
    <w:rsid w:val="00BF45C7"/>
    <w:rsid w:val="00BF7B3E"/>
    <w:rsid w:val="00C07A3B"/>
    <w:rsid w:val="00C101E8"/>
    <w:rsid w:val="00C14188"/>
    <w:rsid w:val="00C15D7E"/>
    <w:rsid w:val="00C16344"/>
    <w:rsid w:val="00C17372"/>
    <w:rsid w:val="00C21B4D"/>
    <w:rsid w:val="00C21F6B"/>
    <w:rsid w:val="00C23FFB"/>
    <w:rsid w:val="00C24B1D"/>
    <w:rsid w:val="00C261FE"/>
    <w:rsid w:val="00C30B9C"/>
    <w:rsid w:val="00C34544"/>
    <w:rsid w:val="00C43876"/>
    <w:rsid w:val="00C53CCF"/>
    <w:rsid w:val="00C579A1"/>
    <w:rsid w:val="00C735C3"/>
    <w:rsid w:val="00C74D3E"/>
    <w:rsid w:val="00C803A9"/>
    <w:rsid w:val="00C85AF5"/>
    <w:rsid w:val="00C902AD"/>
    <w:rsid w:val="00C908AF"/>
    <w:rsid w:val="00C920DF"/>
    <w:rsid w:val="00C93B26"/>
    <w:rsid w:val="00C95410"/>
    <w:rsid w:val="00CA2AB7"/>
    <w:rsid w:val="00CA3C92"/>
    <w:rsid w:val="00CA45A9"/>
    <w:rsid w:val="00CA638C"/>
    <w:rsid w:val="00CB4CB6"/>
    <w:rsid w:val="00CB5B0D"/>
    <w:rsid w:val="00CC03FD"/>
    <w:rsid w:val="00CC0FE3"/>
    <w:rsid w:val="00CC1433"/>
    <w:rsid w:val="00CC2390"/>
    <w:rsid w:val="00CC5115"/>
    <w:rsid w:val="00CC6D5C"/>
    <w:rsid w:val="00CD20F1"/>
    <w:rsid w:val="00CD297E"/>
    <w:rsid w:val="00CD4334"/>
    <w:rsid w:val="00CD4956"/>
    <w:rsid w:val="00CD6507"/>
    <w:rsid w:val="00CE037B"/>
    <w:rsid w:val="00CE140C"/>
    <w:rsid w:val="00CE5106"/>
    <w:rsid w:val="00CE5DDC"/>
    <w:rsid w:val="00CF59BE"/>
    <w:rsid w:val="00CF5B43"/>
    <w:rsid w:val="00CF6F2C"/>
    <w:rsid w:val="00D049AD"/>
    <w:rsid w:val="00D04B37"/>
    <w:rsid w:val="00D10E3E"/>
    <w:rsid w:val="00D16220"/>
    <w:rsid w:val="00D1687D"/>
    <w:rsid w:val="00D23482"/>
    <w:rsid w:val="00D25288"/>
    <w:rsid w:val="00D30605"/>
    <w:rsid w:val="00D41D94"/>
    <w:rsid w:val="00D423BC"/>
    <w:rsid w:val="00D436AF"/>
    <w:rsid w:val="00D43C3F"/>
    <w:rsid w:val="00D46CEF"/>
    <w:rsid w:val="00D50239"/>
    <w:rsid w:val="00D535EE"/>
    <w:rsid w:val="00D5395B"/>
    <w:rsid w:val="00D53992"/>
    <w:rsid w:val="00D62903"/>
    <w:rsid w:val="00D62EBE"/>
    <w:rsid w:val="00D65881"/>
    <w:rsid w:val="00D66A3E"/>
    <w:rsid w:val="00D70F05"/>
    <w:rsid w:val="00D7182F"/>
    <w:rsid w:val="00D72DD7"/>
    <w:rsid w:val="00D75142"/>
    <w:rsid w:val="00D7572D"/>
    <w:rsid w:val="00D77406"/>
    <w:rsid w:val="00D8070B"/>
    <w:rsid w:val="00D840FE"/>
    <w:rsid w:val="00D84F12"/>
    <w:rsid w:val="00D8588F"/>
    <w:rsid w:val="00D86087"/>
    <w:rsid w:val="00D9431E"/>
    <w:rsid w:val="00DA06C4"/>
    <w:rsid w:val="00DA07B8"/>
    <w:rsid w:val="00DA2DF5"/>
    <w:rsid w:val="00DA3D2A"/>
    <w:rsid w:val="00DB3A7E"/>
    <w:rsid w:val="00DB505B"/>
    <w:rsid w:val="00DC0E06"/>
    <w:rsid w:val="00DC1592"/>
    <w:rsid w:val="00DC2B1F"/>
    <w:rsid w:val="00DC5133"/>
    <w:rsid w:val="00DD2CF9"/>
    <w:rsid w:val="00DD350E"/>
    <w:rsid w:val="00DD515B"/>
    <w:rsid w:val="00DD54FF"/>
    <w:rsid w:val="00DD7C84"/>
    <w:rsid w:val="00DE0B43"/>
    <w:rsid w:val="00DF1405"/>
    <w:rsid w:val="00DF25FD"/>
    <w:rsid w:val="00DF2F3A"/>
    <w:rsid w:val="00DF4F0B"/>
    <w:rsid w:val="00E030EB"/>
    <w:rsid w:val="00E043B6"/>
    <w:rsid w:val="00E04AAD"/>
    <w:rsid w:val="00E04BD4"/>
    <w:rsid w:val="00E120B4"/>
    <w:rsid w:val="00E1789E"/>
    <w:rsid w:val="00E23592"/>
    <w:rsid w:val="00E24823"/>
    <w:rsid w:val="00E25614"/>
    <w:rsid w:val="00E306E2"/>
    <w:rsid w:val="00E363C7"/>
    <w:rsid w:val="00E4059D"/>
    <w:rsid w:val="00E4210F"/>
    <w:rsid w:val="00E4476C"/>
    <w:rsid w:val="00E47576"/>
    <w:rsid w:val="00E51A0E"/>
    <w:rsid w:val="00E522A6"/>
    <w:rsid w:val="00E53147"/>
    <w:rsid w:val="00E55F1F"/>
    <w:rsid w:val="00E56B20"/>
    <w:rsid w:val="00E61FA0"/>
    <w:rsid w:val="00E646CE"/>
    <w:rsid w:val="00E87B1B"/>
    <w:rsid w:val="00EA21AB"/>
    <w:rsid w:val="00EA6F3B"/>
    <w:rsid w:val="00EA7E58"/>
    <w:rsid w:val="00EB1144"/>
    <w:rsid w:val="00EB1BD7"/>
    <w:rsid w:val="00EB2B3F"/>
    <w:rsid w:val="00EB3680"/>
    <w:rsid w:val="00EB63E4"/>
    <w:rsid w:val="00EC02F4"/>
    <w:rsid w:val="00EC10A0"/>
    <w:rsid w:val="00EC3004"/>
    <w:rsid w:val="00EC4829"/>
    <w:rsid w:val="00EC705A"/>
    <w:rsid w:val="00ED202F"/>
    <w:rsid w:val="00ED45A0"/>
    <w:rsid w:val="00ED6B10"/>
    <w:rsid w:val="00ED6B9F"/>
    <w:rsid w:val="00ED76AA"/>
    <w:rsid w:val="00EF001E"/>
    <w:rsid w:val="00EF2ABC"/>
    <w:rsid w:val="00EF4D47"/>
    <w:rsid w:val="00EF762F"/>
    <w:rsid w:val="00EF7865"/>
    <w:rsid w:val="00F07967"/>
    <w:rsid w:val="00F309D0"/>
    <w:rsid w:val="00F31C3B"/>
    <w:rsid w:val="00F379AE"/>
    <w:rsid w:val="00F4005F"/>
    <w:rsid w:val="00F4214B"/>
    <w:rsid w:val="00F4638B"/>
    <w:rsid w:val="00F464E9"/>
    <w:rsid w:val="00F52484"/>
    <w:rsid w:val="00F52C20"/>
    <w:rsid w:val="00F54E79"/>
    <w:rsid w:val="00F574F1"/>
    <w:rsid w:val="00F655AB"/>
    <w:rsid w:val="00F66389"/>
    <w:rsid w:val="00F66E5E"/>
    <w:rsid w:val="00F71B48"/>
    <w:rsid w:val="00F73AAC"/>
    <w:rsid w:val="00F7509D"/>
    <w:rsid w:val="00F76121"/>
    <w:rsid w:val="00F77E2F"/>
    <w:rsid w:val="00F81763"/>
    <w:rsid w:val="00F855E4"/>
    <w:rsid w:val="00F86371"/>
    <w:rsid w:val="00F874D7"/>
    <w:rsid w:val="00F9305A"/>
    <w:rsid w:val="00F93E00"/>
    <w:rsid w:val="00F949EB"/>
    <w:rsid w:val="00F97848"/>
    <w:rsid w:val="00FA27A8"/>
    <w:rsid w:val="00FB14AF"/>
    <w:rsid w:val="00FB14FE"/>
    <w:rsid w:val="00FB41ED"/>
    <w:rsid w:val="00FB71C7"/>
    <w:rsid w:val="00FC2590"/>
    <w:rsid w:val="00FC7A98"/>
    <w:rsid w:val="00FD454C"/>
    <w:rsid w:val="00FD4D86"/>
    <w:rsid w:val="00FE04FB"/>
    <w:rsid w:val="00FE227C"/>
    <w:rsid w:val="00FE76FA"/>
    <w:rsid w:val="00FF298D"/>
    <w:rsid w:val="00FF309A"/>
    <w:rsid w:val="00FF416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BF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410B7"/>
    <w:pPr>
      <w:spacing w:after="0" w:line="240" w:lineRule="auto"/>
    </w:pPr>
    <w:rPr>
      <w:rFonts w:ascii="Verdana" w:hAnsi="Verdana"/>
      <w:kern w:val="0"/>
      <w14:ligatures w14:val="none"/>
    </w:rPr>
  </w:style>
  <w:style w:type="paragraph" w:styleId="Kop1">
    <w:name w:val="heading 1"/>
    <w:basedOn w:val="Standaard"/>
    <w:next w:val="Standaardtekst"/>
    <w:link w:val="Kop1Char"/>
    <w:autoRedefine/>
    <w:uiPriority w:val="9"/>
    <w:qFormat/>
    <w:rsid w:val="00E522A6"/>
    <w:pPr>
      <w:keepNext/>
      <w:keepLines/>
      <w:numPr>
        <w:numId w:val="4"/>
      </w:numPr>
      <w:tabs>
        <w:tab w:val="left" w:pos="1021"/>
      </w:tabs>
      <w:spacing w:before="480" w:after="240"/>
      <w:ind w:left="1021" w:hanging="1021"/>
      <w:outlineLvl w:val="0"/>
    </w:pPr>
    <w:rPr>
      <w:rFonts w:eastAsiaTheme="majorEastAsia" w:cstheme="majorBidi"/>
      <w:b/>
      <w:color w:val="0F4761" w:themeColor="accent1" w:themeShade="BF"/>
      <w:sz w:val="40"/>
      <w:szCs w:val="40"/>
    </w:rPr>
  </w:style>
  <w:style w:type="paragraph" w:styleId="Kop2">
    <w:name w:val="heading 2"/>
    <w:basedOn w:val="Standaard"/>
    <w:next w:val="Standaardtekst"/>
    <w:link w:val="Kop2Char"/>
    <w:autoRedefine/>
    <w:uiPriority w:val="9"/>
    <w:unhideWhenUsed/>
    <w:qFormat/>
    <w:rsid w:val="00BA2DCD"/>
    <w:pPr>
      <w:keepNext/>
      <w:keepLines/>
      <w:numPr>
        <w:ilvl w:val="1"/>
        <w:numId w:val="4"/>
      </w:numPr>
      <w:tabs>
        <w:tab w:val="left" w:pos="1021"/>
      </w:tabs>
      <w:spacing w:before="360" w:after="120"/>
      <w:ind w:left="1021" w:hanging="1021"/>
      <w:outlineLvl w:val="1"/>
    </w:pPr>
    <w:rPr>
      <w:rFonts w:eastAsiaTheme="majorEastAsia" w:cstheme="majorBidi"/>
      <w:b/>
      <w:color w:val="0F4761" w:themeColor="accent1" w:themeShade="BF"/>
      <w:sz w:val="32"/>
      <w:szCs w:val="32"/>
    </w:rPr>
  </w:style>
  <w:style w:type="paragraph" w:styleId="Kop3">
    <w:name w:val="heading 3"/>
    <w:basedOn w:val="Standaard"/>
    <w:next w:val="Standaardtekst"/>
    <w:link w:val="Kop3Char"/>
    <w:autoRedefine/>
    <w:uiPriority w:val="9"/>
    <w:unhideWhenUsed/>
    <w:qFormat/>
    <w:rsid w:val="00A649D8"/>
    <w:pPr>
      <w:keepNext/>
      <w:keepLines/>
      <w:spacing w:before="360" w:after="120"/>
      <w:outlineLvl w:val="2"/>
    </w:pPr>
    <w:rPr>
      <w:rFonts w:eastAsiaTheme="majorEastAsia" w:cstheme="majorBidi"/>
      <w:b/>
      <w:color w:val="0F4761" w:themeColor="accent1" w:themeShade="BF"/>
      <w:sz w:val="28"/>
      <w:szCs w:val="28"/>
    </w:rPr>
  </w:style>
  <w:style w:type="paragraph" w:styleId="Kop4">
    <w:name w:val="heading 4"/>
    <w:basedOn w:val="Standaard"/>
    <w:next w:val="Standaardtekst"/>
    <w:link w:val="Kop4Char"/>
    <w:uiPriority w:val="9"/>
    <w:unhideWhenUsed/>
    <w:qFormat/>
    <w:rsid w:val="00411349"/>
    <w:pPr>
      <w:keepNext/>
      <w:keepLines/>
      <w:spacing w:before="80" w:after="40"/>
      <w:ind w:left="864" w:hanging="864"/>
      <w:outlineLvl w:val="3"/>
    </w:pPr>
    <w:rPr>
      <w:rFonts w:eastAsiaTheme="majorEastAsia" w:cstheme="majorBidi"/>
      <w:color w:val="0F4761" w:themeColor="accent1" w:themeShade="BF"/>
      <w:lang w:val="nl-NL"/>
    </w:rPr>
  </w:style>
  <w:style w:type="paragraph" w:styleId="Kop5">
    <w:name w:val="heading 5"/>
    <w:basedOn w:val="Standaard"/>
    <w:next w:val="Standaard"/>
    <w:link w:val="Kop5Char"/>
    <w:uiPriority w:val="9"/>
    <w:semiHidden/>
    <w:unhideWhenUsed/>
    <w:rsid w:val="00A649D8"/>
    <w:pPr>
      <w:keepNext/>
      <w:keepLines/>
      <w:numPr>
        <w:ilvl w:val="4"/>
        <w:numId w:val="4"/>
      </w:numPr>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49D8"/>
    <w:pPr>
      <w:keepNext/>
      <w:keepLines/>
      <w:numPr>
        <w:ilvl w:val="5"/>
        <w:numId w:val="4"/>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49D8"/>
    <w:pPr>
      <w:keepNext/>
      <w:keepLines/>
      <w:numPr>
        <w:ilvl w:val="6"/>
        <w:numId w:val="4"/>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49D8"/>
    <w:pPr>
      <w:keepNext/>
      <w:keepLines/>
      <w:numPr>
        <w:ilvl w:val="7"/>
        <w:numId w:val="4"/>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49D8"/>
    <w:pPr>
      <w:keepNext/>
      <w:keepLines/>
      <w:numPr>
        <w:ilvl w:val="8"/>
        <w:numId w:val="4"/>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22A6"/>
    <w:rPr>
      <w:rFonts w:ascii="Verdana" w:eastAsiaTheme="majorEastAsia" w:hAnsi="Verdana" w:cstheme="majorBidi"/>
      <w:b/>
      <w:color w:val="0F4761" w:themeColor="accent1" w:themeShade="BF"/>
      <w:kern w:val="0"/>
      <w:sz w:val="40"/>
      <w:szCs w:val="40"/>
      <w14:ligatures w14:val="none"/>
    </w:rPr>
  </w:style>
  <w:style w:type="character" w:customStyle="1" w:styleId="Kop2Char">
    <w:name w:val="Kop 2 Char"/>
    <w:basedOn w:val="Standaardalinea-lettertype"/>
    <w:link w:val="Kop2"/>
    <w:uiPriority w:val="9"/>
    <w:rsid w:val="00BA2DCD"/>
    <w:rPr>
      <w:rFonts w:ascii="Verdana" w:eastAsiaTheme="majorEastAsia" w:hAnsi="Verdana" w:cstheme="majorBidi"/>
      <w:b/>
      <w:color w:val="0F4761" w:themeColor="accent1" w:themeShade="BF"/>
      <w:kern w:val="0"/>
      <w:sz w:val="32"/>
      <w:szCs w:val="32"/>
      <w14:ligatures w14:val="none"/>
    </w:rPr>
  </w:style>
  <w:style w:type="character" w:customStyle="1" w:styleId="Kop3Char">
    <w:name w:val="Kop 3 Char"/>
    <w:basedOn w:val="Standaardalinea-lettertype"/>
    <w:link w:val="Kop3"/>
    <w:uiPriority w:val="9"/>
    <w:rsid w:val="00A649D8"/>
    <w:rPr>
      <w:rFonts w:ascii="Verdana" w:eastAsiaTheme="majorEastAsia" w:hAnsi="Verdana" w:cstheme="majorBidi"/>
      <w:b/>
      <w:color w:val="0F4761" w:themeColor="accent1" w:themeShade="BF"/>
      <w:kern w:val="0"/>
      <w:sz w:val="28"/>
      <w:szCs w:val="28"/>
      <w14:ligatures w14:val="none"/>
    </w:rPr>
  </w:style>
  <w:style w:type="character" w:customStyle="1" w:styleId="Kop4Char">
    <w:name w:val="Kop 4 Char"/>
    <w:basedOn w:val="Standaardalinea-lettertype"/>
    <w:link w:val="Kop4"/>
    <w:uiPriority w:val="9"/>
    <w:rsid w:val="00411349"/>
    <w:rPr>
      <w:rFonts w:ascii="Verdana" w:eastAsiaTheme="majorEastAsia" w:hAnsi="Verdana" w:cstheme="majorBidi"/>
      <w:color w:val="0F4761" w:themeColor="accent1" w:themeShade="BF"/>
      <w:kern w:val="0"/>
      <w:lang w:val="nl-NL"/>
      <w14:ligatures w14:val="none"/>
    </w:rPr>
  </w:style>
  <w:style w:type="character" w:customStyle="1" w:styleId="Kop5Char">
    <w:name w:val="Kop 5 Char"/>
    <w:basedOn w:val="Standaardalinea-lettertype"/>
    <w:link w:val="Kop5"/>
    <w:uiPriority w:val="9"/>
    <w:semiHidden/>
    <w:rsid w:val="00C15D7E"/>
    <w:rPr>
      <w:rFonts w:eastAsiaTheme="majorEastAsia" w:cstheme="majorBidi"/>
      <w:color w:val="0F4761" w:themeColor="accent1" w:themeShade="BF"/>
      <w:kern w:val="0"/>
      <w14:ligatures w14:val="none"/>
    </w:rPr>
  </w:style>
  <w:style w:type="character" w:customStyle="1" w:styleId="Kop6Char">
    <w:name w:val="Kop 6 Char"/>
    <w:basedOn w:val="Standaardalinea-lettertype"/>
    <w:link w:val="Kop6"/>
    <w:uiPriority w:val="9"/>
    <w:semiHidden/>
    <w:rsid w:val="00C15D7E"/>
    <w:rPr>
      <w:rFonts w:eastAsiaTheme="majorEastAsia" w:cstheme="majorBidi"/>
      <w:i/>
      <w:iCs/>
      <w:color w:val="595959" w:themeColor="text1" w:themeTint="A6"/>
      <w:kern w:val="0"/>
      <w14:ligatures w14:val="none"/>
    </w:rPr>
  </w:style>
  <w:style w:type="character" w:customStyle="1" w:styleId="Kop7Char">
    <w:name w:val="Kop 7 Char"/>
    <w:basedOn w:val="Standaardalinea-lettertype"/>
    <w:link w:val="Kop7"/>
    <w:uiPriority w:val="9"/>
    <w:semiHidden/>
    <w:rsid w:val="00C15D7E"/>
    <w:rPr>
      <w:rFonts w:eastAsiaTheme="majorEastAsia" w:cstheme="majorBidi"/>
      <w:color w:val="595959" w:themeColor="text1" w:themeTint="A6"/>
      <w:kern w:val="0"/>
      <w14:ligatures w14:val="none"/>
    </w:rPr>
  </w:style>
  <w:style w:type="character" w:customStyle="1" w:styleId="Kop8Char">
    <w:name w:val="Kop 8 Char"/>
    <w:basedOn w:val="Standaardalinea-lettertype"/>
    <w:link w:val="Kop8"/>
    <w:uiPriority w:val="9"/>
    <w:semiHidden/>
    <w:rsid w:val="00C15D7E"/>
    <w:rPr>
      <w:rFonts w:eastAsiaTheme="majorEastAsia" w:cstheme="majorBidi"/>
      <w:i/>
      <w:iCs/>
      <w:color w:val="272727" w:themeColor="text1" w:themeTint="D8"/>
      <w:kern w:val="0"/>
      <w14:ligatures w14:val="none"/>
    </w:rPr>
  </w:style>
  <w:style w:type="character" w:customStyle="1" w:styleId="Kop9Char">
    <w:name w:val="Kop 9 Char"/>
    <w:basedOn w:val="Standaardalinea-lettertype"/>
    <w:link w:val="Kop9"/>
    <w:uiPriority w:val="9"/>
    <w:semiHidden/>
    <w:rsid w:val="00C15D7E"/>
    <w:rPr>
      <w:rFonts w:eastAsiaTheme="majorEastAsia" w:cstheme="majorBidi"/>
      <w:color w:val="272727" w:themeColor="text1" w:themeTint="D8"/>
      <w:kern w:val="0"/>
      <w14:ligatures w14:val="none"/>
    </w:rPr>
  </w:style>
  <w:style w:type="paragraph" w:styleId="Titel">
    <w:name w:val="Title"/>
    <w:basedOn w:val="Standaard"/>
    <w:next w:val="Standaard"/>
    <w:link w:val="TitelChar"/>
    <w:uiPriority w:val="10"/>
    <w:rsid w:val="00C15D7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5D7E"/>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rsid w:val="00C15D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5D7E"/>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rsid w:val="00C15D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5D7E"/>
    <w:rPr>
      <w:i/>
      <w:iCs/>
      <w:color w:val="404040" w:themeColor="text1" w:themeTint="BF"/>
      <w:kern w:val="0"/>
      <w14:ligatures w14:val="none"/>
    </w:rPr>
  </w:style>
  <w:style w:type="paragraph" w:styleId="Lijstalinea">
    <w:name w:val="List Paragraph"/>
    <w:basedOn w:val="Standaard"/>
    <w:uiPriority w:val="34"/>
    <w:rsid w:val="00C15D7E"/>
    <w:pPr>
      <w:ind w:left="720"/>
      <w:contextualSpacing/>
    </w:pPr>
  </w:style>
  <w:style w:type="character" w:styleId="Intensievebenadrukking">
    <w:name w:val="Intense Emphasis"/>
    <w:basedOn w:val="Standaardalinea-lettertype"/>
    <w:uiPriority w:val="21"/>
    <w:rsid w:val="00C15D7E"/>
    <w:rPr>
      <w:i/>
      <w:iCs/>
      <w:color w:val="0F4761" w:themeColor="accent1" w:themeShade="BF"/>
    </w:rPr>
  </w:style>
  <w:style w:type="paragraph" w:styleId="Duidelijkcitaat">
    <w:name w:val="Intense Quote"/>
    <w:basedOn w:val="Standaard"/>
    <w:next w:val="Standaard"/>
    <w:link w:val="DuidelijkcitaatChar"/>
    <w:uiPriority w:val="30"/>
    <w:rsid w:val="00C15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5D7E"/>
    <w:rPr>
      <w:i/>
      <w:iCs/>
      <w:color w:val="0F4761" w:themeColor="accent1" w:themeShade="BF"/>
      <w:kern w:val="0"/>
      <w14:ligatures w14:val="none"/>
    </w:rPr>
  </w:style>
  <w:style w:type="character" w:styleId="Intensieveverwijzing">
    <w:name w:val="Intense Reference"/>
    <w:basedOn w:val="Standaardalinea-lettertype"/>
    <w:uiPriority w:val="32"/>
    <w:rsid w:val="00C15D7E"/>
    <w:rPr>
      <w:b/>
      <w:bCs/>
      <w:smallCaps/>
      <w:color w:val="0F4761" w:themeColor="accent1" w:themeShade="BF"/>
      <w:spacing w:val="5"/>
    </w:rPr>
  </w:style>
  <w:style w:type="paragraph" w:customStyle="1" w:styleId="Hoofdtitel">
    <w:name w:val="Hoofdtitel"/>
    <w:basedOn w:val="Titel"/>
    <w:next w:val="Standaardtekst"/>
    <w:link w:val="HoofdtitelChar"/>
    <w:qFormat/>
    <w:rsid w:val="00E25614"/>
    <w:pPr>
      <w:pBdr>
        <w:bottom w:val="single" w:sz="18" w:space="5" w:color="115F67"/>
      </w:pBdr>
      <w:spacing w:after="360"/>
    </w:pPr>
    <w:rPr>
      <w:rFonts w:ascii="Verdana" w:hAnsi="Verdana" w:cs="Arial"/>
      <w:b/>
      <w:bCs/>
      <w:color w:val="115F67"/>
      <w:sz w:val="52"/>
      <w:szCs w:val="72"/>
      <w:lang w:eastAsia="en-US"/>
    </w:rPr>
  </w:style>
  <w:style w:type="character" w:customStyle="1" w:styleId="HoofdtitelChar">
    <w:name w:val="Hoofdtitel Char"/>
    <w:basedOn w:val="TitelChar"/>
    <w:link w:val="Hoofdtitel"/>
    <w:rsid w:val="00E25614"/>
    <w:rPr>
      <w:rFonts w:ascii="Verdana" w:eastAsiaTheme="majorEastAsia" w:hAnsi="Verdana" w:cs="Arial"/>
      <w:b/>
      <w:bCs/>
      <w:color w:val="115F67"/>
      <w:spacing w:val="-10"/>
      <w:kern w:val="28"/>
      <w:sz w:val="52"/>
      <w:szCs w:val="72"/>
      <w:lang w:val="nl-BE" w:eastAsia="en-US"/>
      <w14:ligatures w14:val="none"/>
    </w:rPr>
  </w:style>
  <w:style w:type="paragraph" w:styleId="Koptekst">
    <w:name w:val="header"/>
    <w:basedOn w:val="Standaard"/>
    <w:link w:val="KoptekstChar"/>
    <w:uiPriority w:val="99"/>
    <w:unhideWhenUsed/>
    <w:rsid w:val="00E25614"/>
    <w:pPr>
      <w:tabs>
        <w:tab w:val="center" w:pos="4513"/>
        <w:tab w:val="right" w:pos="9026"/>
      </w:tabs>
    </w:pPr>
  </w:style>
  <w:style w:type="character" w:customStyle="1" w:styleId="KoptekstChar">
    <w:name w:val="Koptekst Char"/>
    <w:basedOn w:val="Standaardalinea-lettertype"/>
    <w:link w:val="Koptekst"/>
    <w:uiPriority w:val="99"/>
    <w:rsid w:val="00E25614"/>
    <w:rPr>
      <w:kern w:val="0"/>
      <w14:ligatures w14:val="none"/>
    </w:rPr>
  </w:style>
  <w:style w:type="paragraph" w:styleId="Voettekst">
    <w:name w:val="footer"/>
    <w:basedOn w:val="Standaard"/>
    <w:link w:val="VoettekstChar"/>
    <w:uiPriority w:val="99"/>
    <w:unhideWhenUsed/>
    <w:rsid w:val="00E4210F"/>
    <w:pPr>
      <w:tabs>
        <w:tab w:val="right" w:pos="9072"/>
      </w:tabs>
    </w:pPr>
  </w:style>
  <w:style w:type="character" w:customStyle="1" w:styleId="VoettekstChar">
    <w:name w:val="Voettekst Char"/>
    <w:basedOn w:val="Standaardalinea-lettertype"/>
    <w:link w:val="Voettekst"/>
    <w:uiPriority w:val="99"/>
    <w:rsid w:val="00E4210F"/>
    <w:rPr>
      <w:rFonts w:ascii="Verdana" w:hAnsi="Verdana"/>
      <w:kern w:val="0"/>
      <w14:ligatures w14:val="none"/>
    </w:rPr>
  </w:style>
  <w:style w:type="paragraph" w:customStyle="1" w:styleId="Opsommingniv1">
    <w:name w:val="Opsomming niv1"/>
    <w:basedOn w:val="Lijstalinea"/>
    <w:link w:val="Opsommingniv1Char"/>
    <w:qFormat/>
    <w:rsid w:val="00681960"/>
    <w:pPr>
      <w:numPr>
        <w:numId w:val="1"/>
      </w:numPr>
      <w:spacing w:after="120" w:line="360" w:lineRule="exact"/>
      <w:ind w:left="357" w:hanging="357"/>
      <w:contextualSpacing w:val="0"/>
    </w:pPr>
    <w:rPr>
      <w:rFonts w:eastAsiaTheme="minorHAnsi" w:cs="Arial"/>
      <w:bCs/>
      <w:color w:val="000000" w:themeColor="text1"/>
      <w:lang w:val="nl-NL" w:eastAsia="en-US"/>
    </w:rPr>
  </w:style>
  <w:style w:type="paragraph" w:customStyle="1" w:styleId="Opsommingniv2">
    <w:name w:val="Opsomming niv2"/>
    <w:basedOn w:val="Lijstalinea"/>
    <w:link w:val="Opsommingniv2Char"/>
    <w:qFormat/>
    <w:rsid w:val="00681960"/>
    <w:pPr>
      <w:numPr>
        <w:numId w:val="2"/>
      </w:numPr>
      <w:spacing w:before="120" w:after="120" w:line="360" w:lineRule="exact"/>
      <w:ind w:left="714" w:hanging="357"/>
      <w:contextualSpacing w:val="0"/>
    </w:pPr>
    <w:rPr>
      <w:rFonts w:eastAsiaTheme="minorHAnsi" w:cs="Arial"/>
      <w:bCs/>
      <w:color w:val="000000" w:themeColor="text1"/>
      <w:lang w:val="nl-NL" w:eastAsia="en-US"/>
    </w:rPr>
  </w:style>
  <w:style w:type="character" w:customStyle="1" w:styleId="Opsommingniv1Char">
    <w:name w:val="Opsomming niv1 Char"/>
    <w:basedOn w:val="Standaardalinea-lettertype"/>
    <w:link w:val="Opsommingniv1"/>
    <w:rsid w:val="00681960"/>
    <w:rPr>
      <w:rFonts w:ascii="Verdana" w:eastAsiaTheme="minorHAnsi" w:hAnsi="Verdana" w:cs="Arial"/>
      <w:bCs/>
      <w:color w:val="000000" w:themeColor="text1"/>
      <w:kern w:val="0"/>
      <w:lang w:val="nl-NL" w:eastAsia="en-US"/>
      <w14:ligatures w14:val="none"/>
    </w:rPr>
  </w:style>
  <w:style w:type="character" w:customStyle="1" w:styleId="Opsommingniv2Char">
    <w:name w:val="Opsomming niv2 Char"/>
    <w:basedOn w:val="Standaardalinea-lettertype"/>
    <w:link w:val="Opsommingniv2"/>
    <w:rsid w:val="00681960"/>
    <w:rPr>
      <w:rFonts w:ascii="Verdana" w:eastAsiaTheme="minorHAnsi" w:hAnsi="Verdana" w:cs="Arial"/>
      <w:bCs/>
      <w:color w:val="000000" w:themeColor="text1"/>
      <w:kern w:val="0"/>
      <w:lang w:val="nl-NL" w:eastAsia="en-US"/>
      <w14:ligatures w14:val="none"/>
    </w:rPr>
  </w:style>
  <w:style w:type="paragraph" w:customStyle="1" w:styleId="Opsommingniv3">
    <w:name w:val="Opsomming niv3"/>
    <w:basedOn w:val="Opsommingniv2"/>
    <w:link w:val="Opsommingniv3Char"/>
    <w:qFormat/>
    <w:rsid w:val="00681960"/>
    <w:pPr>
      <w:numPr>
        <w:ilvl w:val="1"/>
      </w:numPr>
      <w:ind w:left="993" w:hanging="284"/>
    </w:pPr>
  </w:style>
  <w:style w:type="character" w:customStyle="1" w:styleId="Opsommingniv3Char">
    <w:name w:val="Opsomming niv3 Char"/>
    <w:basedOn w:val="Opsommingniv2Char"/>
    <w:link w:val="Opsommingniv3"/>
    <w:rsid w:val="00681960"/>
    <w:rPr>
      <w:rFonts w:ascii="Verdana" w:eastAsiaTheme="minorHAnsi" w:hAnsi="Verdana" w:cs="Arial"/>
      <w:bCs/>
      <w:color w:val="000000" w:themeColor="text1"/>
      <w:kern w:val="0"/>
      <w:lang w:val="nl-NL" w:eastAsia="en-US"/>
      <w14:ligatures w14:val="none"/>
    </w:rPr>
  </w:style>
  <w:style w:type="paragraph" w:customStyle="1" w:styleId="Standaardtekst">
    <w:name w:val="Standaardtekst"/>
    <w:basedOn w:val="Standaard"/>
    <w:qFormat/>
    <w:rsid w:val="00681960"/>
    <w:pPr>
      <w:spacing w:after="240" w:line="360" w:lineRule="exact"/>
    </w:pPr>
    <w:rPr>
      <w:rFonts w:eastAsiaTheme="minorHAnsi" w:cs="Arial"/>
      <w:bCs/>
      <w:color w:val="000000" w:themeColor="text1"/>
      <w:lang w:val="nl-NL" w:eastAsia="en-US"/>
    </w:rPr>
  </w:style>
  <w:style w:type="paragraph" w:customStyle="1" w:styleId="Quote1">
    <w:name w:val="Quote1"/>
    <w:basedOn w:val="Standaard"/>
    <w:next w:val="Standaardtekst"/>
    <w:qFormat/>
    <w:rsid w:val="00681960"/>
    <w:pPr>
      <w:numPr>
        <w:numId w:val="3"/>
      </w:numPr>
      <w:spacing w:after="120"/>
    </w:pPr>
    <w:rPr>
      <w:rFonts w:eastAsiaTheme="minorHAnsi" w:cs="Arial"/>
      <w:bCs/>
      <w:color w:val="115F67"/>
      <w:lang w:val="nl-NL" w:eastAsia="en-US"/>
    </w:rPr>
  </w:style>
  <w:style w:type="paragraph" w:customStyle="1" w:styleId="Kop3nietininhoud">
    <w:name w:val="Kop 3 niet in inhoud"/>
    <w:basedOn w:val="Kop3"/>
    <w:next w:val="Opsommingaanbeveling"/>
    <w:autoRedefine/>
    <w:qFormat/>
    <w:rsid w:val="00A649D8"/>
    <w:pPr>
      <w:outlineLvl w:val="9"/>
    </w:pPr>
    <w:rPr>
      <w:rFonts w:cs="Times New Roman (Headings CS)"/>
      <w:bCs/>
      <w:color w:val="115F67"/>
      <w:lang w:val="nl-NL" w:eastAsia="en-US"/>
    </w:rPr>
  </w:style>
  <w:style w:type="numbering" w:customStyle="1" w:styleId="CurrentList1">
    <w:name w:val="Current List1"/>
    <w:uiPriority w:val="99"/>
    <w:rsid w:val="00A649D8"/>
    <w:pPr>
      <w:numPr>
        <w:numId w:val="5"/>
      </w:numPr>
    </w:pPr>
  </w:style>
  <w:style w:type="numbering" w:customStyle="1" w:styleId="CurrentList2">
    <w:name w:val="Current List2"/>
    <w:uiPriority w:val="99"/>
    <w:rsid w:val="00A649D8"/>
    <w:pPr>
      <w:numPr>
        <w:numId w:val="6"/>
      </w:numPr>
    </w:pPr>
  </w:style>
  <w:style w:type="paragraph" w:styleId="Inhopg1">
    <w:name w:val="toc 1"/>
    <w:basedOn w:val="Standaard"/>
    <w:next w:val="Standaard"/>
    <w:autoRedefine/>
    <w:uiPriority w:val="39"/>
    <w:unhideWhenUsed/>
    <w:rsid w:val="00BA2DCD"/>
    <w:pPr>
      <w:spacing w:after="100"/>
    </w:pPr>
    <w:rPr>
      <w:b/>
    </w:rPr>
  </w:style>
  <w:style w:type="paragraph" w:styleId="Inhopg2">
    <w:name w:val="toc 2"/>
    <w:basedOn w:val="Standaard"/>
    <w:next w:val="Standaard"/>
    <w:autoRedefine/>
    <w:uiPriority w:val="39"/>
    <w:unhideWhenUsed/>
    <w:rsid w:val="00BA2DCD"/>
    <w:pPr>
      <w:spacing w:after="100"/>
      <w:ind w:left="240"/>
    </w:pPr>
    <w:rPr>
      <w:b/>
    </w:rPr>
  </w:style>
  <w:style w:type="paragraph" w:styleId="Inhopg3">
    <w:name w:val="toc 3"/>
    <w:basedOn w:val="Standaard"/>
    <w:next w:val="Standaard"/>
    <w:autoRedefine/>
    <w:uiPriority w:val="39"/>
    <w:unhideWhenUsed/>
    <w:rsid w:val="00E04AAD"/>
    <w:pPr>
      <w:spacing w:after="100"/>
      <w:ind w:left="480"/>
    </w:pPr>
  </w:style>
  <w:style w:type="character" w:styleId="Hyperlink">
    <w:name w:val="Hyperlink"/>
    <w:basedOn w:val="Standaardalinea-lettertype"/>
    <w:uiPriority w:val="99"/>
    <w:unhideWhenUsed/>
    <w:rsid w:val="00E04AAD"/>
    <w:rPr>
      <w:color w:val="467886" w:themeColor="hyperlink"/>
      <w:u w:val="single"/>
    </w:rPr>
  </w:style>
  <w:style w:type="paragraph" w:customStyle="1" w:styleId="noozotekst">
    <w:name w:val="noozotekst"/>
    <w:basedOn w:val="Inhopg1"/>
    <w:link w:val="noozotekstChar"/>
    <w:autoRedefine/>
    <w:rsid w:val="00371300"/>
    <w:pPr>
      <w:framePr w:wrap="around" w:vAnchor="text" w:hAnchor="text" w:y="1"/>
      <w:tabs>
        <w:tab w:val="left" w:pos="477"/>
        <w:tab w:val="left" w:pos="567"/>
        <w:tab w:val="right" w:leader="dot" w:pos="7938"/>
      </w:tabs>
      <w:spacing w:after="0"/>
    </w:pPr>
    <w:rPr>
      <w:rFonts w:eastAsiaTheme="minorHAnsi" w:cs="Arial"/>
      <w:b w:val="0"/>
      <w:noProof/>
      <w:lang w:val="nl-NL" w:eastAsia="en-US"/>
    </w:rPr>
  </w:style>
  <w:style w:type="character" w:customStyle="1" w:styleId="noozotekstChar">
    <w:name w:val="noozotekst Char"/>
    <w:basedOn w:val="Standaardalinea-lettertype"/>
    <w:link w:val="noozotekst"/>
    <w:rsid w:val="00371300"/>
    <w:rPr>
      <w:rFonts w:ascii="Verdana" w:eastAsiaTheme="minorHAnsi" w:hAnsi="Verdana" w:cs="Arial"/>
      <w:noProof/>
      <w:kern w:val="0"/>
      <w:lang w:val="nl-NL" w:eastAsia="en-US"/>
      <w14:ligatures w14:val="none"/>
    </w:rPr>
  </w:style>
  <w:style w:type="character" w:styleId="GevolgdeHyperlink">
    <w:name w:val="FollowedHyperlink"/>
    <w:basedOn w:val="Standaardalinea-lettertype"/>
    <w:uiPriority w:val="99"/>
    <w:semiHidden/>
    <w:unhideWhenUsed/>
    <w:rsid w:val="00371300"/>
    <w:rPr>
      <w:color w:val="96607D" w:themeColor="followedHyperlink"/>
      <w:u w:val="single"/>
    </w:rPr>
  </w:style>
  <w:style w:type="character" w:styleId="Onopgelostemelding">
    <w:name w:val="Unresolved Mention"/>
    <w:basedOn w:val="Standaardalinea-lettertype"/>
    <w:uiPriority w:val="99"/>
    <w:semiHidden/>
    <w:unhideWhenUsed/>
    <w:rsid w:val="00371300"/>
    <w:rPr>
      <w:color w:val="605E5C"/>
      <w:shd w:val="clear" w:color="auto" w:fill="E1DFDD"/>
    </w:rPr>
  </w:style>
  <w:style w:type="paragraph" w:customStyle="1" w:styleId="Opsommingaanbeveling">
    <w:name w:val="Opsomming aanbeveling"/>
    <w:basedOn w:val="Standaard"/>
    <w:link w:val="OpsommingaanbevelingChar"/>
    <w:qFormat/>
    <w:rsid w:val="001E12AA"/>
    <w:pPr>
      <w:numPr>
        <w:numId w:val="7"/>
      </w:numPr>
      <w:spacing w:after="120" w:line="360" w:lineRule="exact"/>
      <w:ind w:left="360"/>
    </w:pPr>
    <w:rPr>
      <w:rFonts w:eastAsiaTheme="minorHAnsi" w:cs="Arial"/>
      <w:bCs/>
      <w:color w:val="115F67"/>
      <w:lang w:val="nl-NL" w:eastAsia="en-US"/>
    </w:rPr>
  </w:style>
  <w:style w:type="character" w:customStyle="1" w:styleId="OpsommingaanbevelingChar">
    <w:name w:val="Opsomming aanbeveling Char"/>
    <w:basedOn w:val="Standaardalinea-lettertype"/>
    <w:link w:val="Opsommingaanbeveling"/>
    <w:rsid w:val="001E12AA"/>
    <w:rPr>
      <w:rFonts w:ascii="Verdana" w:eastAsiaTheme="minorHAnsi" w:hAnsi="Verdana" w:cs="Arial"/>
      <w:bCs/>
      <w:color w:val="115F67"/>
      <w:kern w:val="0"/>
      <w:lang w:val="nl-NL" w:eastAsia="en-US"/>
      <w14:ligatures w14:val="none"/>
    </w:rPr>
  </w:style>
  <w:style w:type="character" w:styleId="Zwaar">
    <w:name w:val="Strong"/>
    <w:basedOn w:val="Standaardalinea-lettertype"/>
    <w:uiPriority w:val="22"/>
    <w:rsid w:val="001E12AA"/>
    <w:rPr>
      <w:b/>
      <w:bCs/>
    </w:rPr>
  </w:style>
  <w:style w:type="paragraph" w:styleId="Eindnoottekst">
    <w:name w:val="endnote text"/>
    <w:basedOn w:val="Standaard"/>
    <w:link w:val="EindnoottekstChar"/>
    <w:uiPriority w:val="99"/>
    <w:semiHidden/>
    <w:unhideWhenUsed/>
    <w:rsid w:val="00081F4A"/>
    <w:rPr>
      <w:sz w:val="20"/>
      <w:szCs w:val="20"/>
    </w:rPr>
  </w:style>
  <w:style w:type="character" w:customStyle="1" w:styleId="EindnoottekstChar">
    <w:name w:val="Eindnoottekst Char"/>
    <w:basedOn w:val="Standaardalinea-lettertype"/>
    <w:link w:val="Eindnoottekst"/>
    <w:uiPriority w:val="99"/>
    <w:semiHidden/>
    <w:rsid w:val="00081F4A"/>
    <w:rPr>
      <w:rFonts w:ascii="Verdana" w:hAnsi="Verdana"/>
      <w:kern w:val="0"/>
      <w:sz w:val="20"/>
      <w:szCs w:val="20"/>
      <w14:ligatures w14:val="none"/>
    </w:rPr>
  </w:style>
  <w:style w:type="character" w:styleId="Eindnootmarkering">
    <w:name w:val="endnote reference"/>
    <w:basedOn w:val="Standaardalinea-lettertype"/>
    <w:uiPriority w:val="99"/>
    <w:semiHidden/>
    <w:unhideWhenUsed/>
    <w:rsid w:val="00081F4A"/>
    <w:rPr>
      <w:vertAlign w:val="superscript"/>
    </w:rPr>
  </w:style>
  <w:style w:type="character" w:styleId="Verwijzingopmerking">
    <w:name w:val="annotation reference"/>
    <w:basedOn w:val="Standaardalinea-lettertype"/>
    <w:uiPriority w:val="99"/>
    <w:semiHidden/>
    <w:unhideWhenUsed/>
    <w:rsid w:val="00FC2590"/>
    <w:rPr>
      <w:sz w:val="16"/>
      <w:szCs w:val="16"/>
    </w:rPr>
  </w:style>
  <w:style w:type="paragraph" w:styleId="Tekstopmerking">
    <w:name w:val="annotation text"/>
    <w:basedOn w:val="Standaard"/>
    <w:link w:val="TekstopmerkingChar"/>
    <w:uiPriority w:val="99"/>
    <w:unhideWhenUsed/>
    <w:rsid w:val="00FC2590"/>
    <w:rPr>
      <w:sz w:val="20"/>
      <w:szCs w:val="20"/>
    </w:rPr>
  </w:style>
  <w:style w:type="character" w:customStyle="1" w:styleId="TekstopmerkingChar">
    <w:name w:val="Tekst opmerking Char"/>
    <w:basedOn w:val="Standaardalinea-lettertype"/>
    <w:link w:val="Tekstopmerking"/>
    <w:uiPriority w:val="99"/>
    <w:rsid w:val="00FC2590"/>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FC2590"/>
    <w:rPr>
      <w:b/>
      <w:bCs/>
    </w:rPr>
  </w:style>
  <w:style w:type="character" w:customStyle="1" w:styleId="OnderwerpvanopmerkingChar">
    <w:name w:val="Onderwerp van opmerking Char"/>
    <w:basedOn w:val="TekstopmerkingChar"/>
    <w:link w:val="Onderwerpvanopmerking"/>
    <w:uiPriority w:val="99"/>
    <w:semiHidden/>
    <w:rsid w:val="00FC2590"/>
    <w:rPr>
      <w:rFonts w:ascii="Verdana" w:hAnsi="Verdana"/>
      <w:b/>
      <w:bCs/>
      <w:kern w:val="0"/>
      <w:sz w:val="20"/>
      <w:szCs w:val="20"/>
      <w14:ligatures w14:val="none"/>
    </w:rPr>
  </w:style>
  <w:style w:type="paragraph" w:styleId="Revisie">
    <w:name w:val="Revision"/>
    <w:hidden/>
    <w:uiPriority w:val="99"/>
    <w:semiHidden/>
    <w:rsid w:val="002B7C30"/>
    <w:pPr>
      <w:spacing w:after="0" w:line="240" w:lineRule="auto"/>
    </w:pPr>
    <w:rPr>
      <w:rFonts w:ascii="Verdana" w:hAnsi="Verdana"/>
      <w:kern w:val="0"/>
      <w14:ligatures w14:val="none"/>
    </w:rPr>
  </w:style>
  <w:style w:type="paragraph" w:styleId="Normaalweb">
    <w:name w:val="Normal (Web)"/>
    <w:basedOn w:val="Standaard"/>
    <w:uiPriority w:val="99"/>
    <w:semiHidden/>
    <w:unhideWhenUsed/>
    <w:rsid w:val="00F4214B"/>
    <w:rPr>
      <w:rFonts w:ascii="Times New Roman" w:hAnsi="Times New Roman" w:cs="Times New Roman"/>
    </w:rPr>
  </w:style>
  <w:style w:type="character" w:styleId="Vermelding">
    <w:name w:val="Mention"/>
    <w:basedOn w:val="Standaardalinea-lettertype"/>
    <w:uiPriority w:val="99"/>
    <w:unhideWhenUsed/>
    <w:rsid w:val="003077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andicapenarbeid.be/"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info@handicapenarbeid.b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ozo.be/" TargetMode="External"/><Relationship Id="rId5" Type="http://schemas.openxmlformats.org/officeDocument/2006/relationships/webSettings" Target="webSettings.xml"/><Relationship Id="rId15" Type="http://schemas.openxmlformats.org/officeDocument/2006/relationships/hyperlink" Target="mailto:veronique@noozo.be" TargetMode="External"/><Relationship Id="rId10" Type="http://schemas.openxmlformats.org/officeDocument/2006/relationships/hyperlink" Target="mailto:info@noozo.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tom@noozo.be" TargetMode="External"/><Relationship Id="rId22" Type="http://schemas.openxmlformats.org/officeDocument/2006/relationships/customXml" Target="../customXml/item4.xml"/></Relationships>
</file>

<file path=word/_rels/endnotes.xml.rels><?xml version="1.0" encoding="UTF-8" standalone="yes"?>
<Relationships xmlns="http://schemas.openxmlformats.org/package/2006/relationships"><Relationship Id="rId8" Type="http://schemas.openxmlformats.org/officeDocument/2006/relationships/hyperlink" Target="https://www.vlaamsmensenrechteninstituut.be/sites/default/files/2024-12/De%20evaluatie%20van%20Vlaanderen%20door%20het%20VN%20Comit%C3%A9%20voor%20de%20rechten%20van%20personen%20met%20een%20handicap%20in%202024.pdf" TargetMode="External"/><Relationship Id="rId3" Type="http://schemas.openxmlformats.org/officeDocument/2006/relationships/hyperlink" Target="https://www.departementzorg.be/nl/faq/wat-het-verschil-met-ama-se-arbeidsmatige-activiteiten-de-sociale-economie-en-begeleid-werken" TargetMode="External"/><Relationship Id="rId7" Type="http://schemas.openxmlformats.org/officeDocument/2006/relationships/hyperlink" Target="https://docs.un.org/en/CRPD/C/BEL/CO/2-3" TargetMode="External"/><Relationship Id="rId2" Type="http://schemas.openxmlformats.org/officeDocument/2006/relationships/hyperlink" Target="https://www.noozo.be/nl/adviezen/advies-werk-en-zorgtrajecten" TargetMode="External"/><Relationship Id="rId1" Type="http://schemas.openxmlformats.org/officeDocument/2006/relationships/hyperlink" Target="https://codex.vlaanderen.be/PrintDocument.ashx?id=1037311" TargetMode="External"/><Relationship Id="rId6" Type="http://schemas.openxmlformats.org/officeDocument/2006/relationships/hyperlink" Target="https://www.ohchr.org/en/instruments-mechanisms/instruments/convention-rights-persons-disabilities" TargetMode="External"/><Relationship Id="rId5" Type="http://schemas.openxmlformats.org/officeDocument/2006/relationships/hyperlink" Target="https://themis.vlaanderen.be/files/36959ac0-2115-11f1-b668-a33ddcd6343c/download?name=VR%202026%202003%20DOC.0255-3%20Decreet%20werk-%20en%20zorgtrajecten%20-%20MvT.pdf&amp;content-disposition=inline" TargetMode="External"/><Relationship Id="rId10" Type="http://schemas.openxmlformats.org/officeDocument/2006/relationships/hyperlink" Target="https://docs.un.org/en/CRPD/C/GC/8" TargetMode="External"/><Relationship Id="rId4" Type="http://schemas.openxmlformats.org/officeDocument/2006/relationships/hyperlink" Target="https://themis.vlaanderen.be/files/36954ca0-2115-11f1-b668-a33ddcd6343c/download?name=VR%202026%202003%20DOC.0255-2%20Decreet%20werk-%20en%20zorgtrajecten%20-%20decreet.pdf&amp;content-disposition=inline" TargetMode="External"/><Relationship Id="rId9" Type="http://schemas.openxmlformats.org/officeDocument/2006/relationships/hyperlink" Target="https://www.arbeidszorg.be/over-arbeidsz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C7DE63E6B7B14A8DCDB87405A05468" ma:contentTypeVersion="20" ma:contentTypeDescription="Een nieuw document maken." ma:contentTypeScope="" ma:versionID="6d1d3f66b1b1d01e990f0609bef7d4b8">
  <xsd:schema xmlns:xsd="http://www.w3.org/2001/XMLSchema" xmlns:xs="http://www.w3.org/2001/XMLSchema" xmlns:p="http://schemas.microsoft.com/office/2006/metadata/properties" xmlns:ns2="183e974f-da91-4158-8eeb-ce3796621897" xmlns:ns3="ceb7a757-42b4-4e45-a46c-426c81a4d275" targetNamespace="http://schemas.microsoft.com/office/2006/metadata/properties" ma:root="true" ma:fieldsID="bcfe6ddc41708352338f73e4a3841842" ns2:_="" ns3:_="">
    <xsd:import namespace="183e974f-da91-4158-8eeb-ce3796621897"/>
    <xsd:import namespace="ceb7a757-42b4-4e45-a46c-426c81a4d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e974f-da91-4158-8eeb-ce3796621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38fffe2-f346-4e81-96ca-8464c3f583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b7a757-42b4-4e45-a46c-426c81a4d275"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d9905a7-a62b-44dc-b62f-3cd2c945628d}" ma:internalName="TaxCatchAll" ma:showField="CatchAllData" ma:web="ceb7a757-42b4-4e45-a46c-426c81a4d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b7a757-42b4-4e45-a46c-426c81a4d275" xsi:nil="true"/>
    <lcf76f155ced4ddcb4097134ff3c332f xmlns="183e974f-da91-4158-8eeb-ce37966218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A98C87-7DEF-4DE0-87AD-C38B72DB003A}">
  <ds:schemaRefs>
    <ds:schemaRef ds:uri="http://schemas.openxmlformats.org/officeDocument/2006/bibliography"/>
  </ds:schemaRefs>
</ds:datastoreItem>
</file>

<file path=customXml/itemProps2.xml><?xml version="1.0" encoding="utf-8"?>
<ds:datastoreItem xmlns:ds="http://schemas.openxmlformats.org/officeDocument/2006/customXml" ds:itemID="{A0B07438-1235-4767-8D75-901E53CA0309}"/>
</file>

<file path=customXml/itemProps3.xml><?xml version="1.0" encoding="utf-8"?>
<ds:datastoreItem xmlns:ds="http://schemas.openxmlformats.org/officeDocument/2006/customXml" ds:itemID="{37209578-F1CD-4F26-8713-5BB14321C2CA}"/>
</file>

<file path=customXml/itemProps4.xml><?xml version="1.0" encoding="utf-8"?>
<ds:datastoreItem xmlns:ds="http://schemas.openxmlformats.org/officeDocument/2006/customXml" ds:itemID="{4C9E0A83-AACE-4D61-B470-FDB9B12D9A80}"/>
</file>

<file path=docProps/app.xml><?xml version="1.0" encoding="utf-8"?>
<Properties xmlns="http://schemas.openxmlformats.org/officeDocument/2006/extended-properties" xmlns:vt="http://schemas.openxmlformats.org/officeDocument/2006/docPropsVTypes">
  <Template>Normal</Template>
  <TotalTime>0</TotalTime>
  <Pages>23</Pages>
  <Words>4406</Words>
  <Characters>24235</Characters>
  <Application>Microsoft Office Word</Application>
  <DocSecurity>0</DocSecurity>
  <Lines>201</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28584</CharactersWithSpaces>
  <SharedDoc>false</SharedDoc>
  <HLinks>
    <vt:vector size="252" baseType="variant">
      <vt:variant>
        <vt:i4>1638450</vt:i4>
      </vt:variant>
      <vt:variant>
        <vt:i4>170</vt:i4>
      </vt:variant>
      <vt:variant>
        <vt:i4>0</vt:i4>
      </vt:variant>
      <vt:variant>
        <vt:i4>5</vt:i4>
      </vt:variant>
      <vt:variant>
        <vt:lpwstr/>
      </vt:variant>
      <vt:variant>
        <vt:lpwstr>_Toc227658222</vt:lpwstr>
      </vt:variant>
      <vt:variant>
        <vt:i4>1638450</vt:i4>
      </vt:variant>
      <vt:variant>
        <vt:i4>164</vt:i4>
      </vt:variant>
      <vt:variant>
        <vt:i4>0</vt:i4>
      </vt:variant>
      <vt:variant>
        <vt:i4>5</vt:i4>
      </vt:variant>
      <vt:variant>
        <vt:lpwstr/>
      </vt:variant>
      <vt:variant>
        <vt:lpwstr>_Toc227658221</vt:lpwstr>
      </vt:variant>
      <vt:variant>
        <vt:i4>1638450</vt:i4>
      </vt:variant>
      <vt:variant>
        <vt:i4>158</vt:i4>
      </vt:variant>
      <vt:variant>
        <vt:i4>0</vt:i4>
      </vt:variant>
      <vt:variant>
        <vt:i4>5</vt:i4>
      </vt:variant>
      <vt:variant>
        <vt:lpwstr/>
      </vt:variant>
      <vt:variant>
        <vt:lpwstr>_Toc227658220</vt:lpwstr>
      </vt:variant>
      <vt:variant>
        <vt:i4>1703986</vt:i4>
      </vt:variant>
      <vt:variant>
        <vt:i4>152</vt:i4>
      </vt:variant>
      <vt:variant>
        <vt:i4>0</vt:i4>
      </vt:variant>
      <vt:variant>
        <vt:i4>5</vt:i4>
      </vt:variant>
      <vt:variant>
        <vt:lpwstr/>
      </vt:variant>
      <vt:variant>
        <vt:lpwstr>_Toc227658219</vt:lpwstr>
      </vt:variant>
      <vt:variant>
        <vt:i4>1703986</vt:i4>
      </vt:variant>
      <vt:variant>
        <vt:i4>146</vt:i4>
      </vt:variant>
      <vt:variant>
        <vt:i4>0</vt:i4>
      </vt:variant>
      <vt:variant>
        <vt:i4>5</vt:i4>
      </vt:variant>
      <vt:variant>
        <vt:lpwstr/>
      </vt:variant>
      <vt:variant>
        <vt:lpwstr>_Toc227658218</vt:lpwstr>
      </vt:variant>
      <vt:variant>
        <vt:i4>1703986</vt:i4>
      </vt:variant>
      <vt:variant>
        <vt:i4>140</vt:i4>
      </vt:variant>
      <vt:variant>
        <vt:i4>0</vt:i4>
      </vt:variant>
      <vt:variant>
        <vt:i4>5</vt:i4>
      </vt:variant>
      <vt:variant>
        <vt:lpwstr/>
      </vt:variant>
      <vt:variant>
        <vt:lpwstr>_Toc227658217</vt:lpwstr>
      </vt:variant>
      <vt:variant>
        <vt:i4>1703986</vt:i4>
      </vt:variant>
      <vt:variant>
        <vt:i4>134</vt:i4>
      </vt:variant>
      <vt:variant>
        <vt:i4>0</vt:i4>
      </vt:variant>
      <vt:variant>
        <vt:i4>5</vt:i4>
      </vt:variant>
      <vt:variant>
        <vt:lpwstr/>
      </vt:variant>
      <vt:variant>
        <vt:lpwstr>_Toc227658216</vt:lpwstr>
      </vt:variant>
      <vt:variant>
        <vt:i4>1703986</vt:i4>
      </vt:variant>
      <vt:variant>
        <vt:i4>128</vt:i4>
      </vt:variant>
      <vt:variant>
        <vt:i4>0</vt:i4>
      </vt:variant>
      <vt:variant>
        <vt:i4>5</vt:i4>
      </vt:variant>
      <vt:variant>
        <vt:lpwstr/>
      </vt:variant>
      <vt:variant>
        <vt:lpwstr>_Toc227658215</vt:lpwstr>
      </vt:variant>
      <vt:variant>
        <vt:i4>1703986</vt:i4>
      </vt:variant>
      <vt:variant>
        <vt:i4>122</vt:i4>
      </vt:variant>
      <vt:variant>
        <vt:i4>0</vt:i4>
      </vt:variant>
      <vt:variant>
        <vt:i4>5</vt:i4>
      </vt:variant>
      <vt:variant>
        <vt:lpwstr/>
      </vt:variant>
      <vt:variant>
        <vt:lpwstr>_Toc227658214</vt:lpwstr>
      </vt:variant>
      <vt:variant>
        <vt:i4>1703986</vt:i4>
      </vt:variant>
      <vt:variant>
        <vt:i4>116</vt:i4>
      </vt:variant>
      <vt:variant>
        <vt:i4>0</vt:i4>
      </vt:variant>
      <vt:variant>
        <vt:i4>5</vt:i4>
      </vt:variant>
      <vt:variant>
        <vt:lpwstr/>
      </vt:variant>
      <vt:variant>
        <vt:lpwstr>_Toc227658213</vt:lpwstr>
      </vt:variant>
      <vt:variant>
        <vt:i4>1703986</vt:i4>
      </vt:variant>
      <vt:variant>
        <vt:i4>110</vt:i4>
      </vt:variant>
      <vt:variant>
        <vt:i4>0</vt:i4>
      </vt:variant>
      <vt:variant>
        <vt:i4>5</vt:i4>
      </vt:variant>
      <vt:variant>
        <vt:lpwstr/>
      </vt:variant>
      <vt:variant>
        <vt:lpwstr>_Toc227658212</vt:lpwstr>
      </vt:variant>
      <vt:variant>
        <vt:i4>1703986</vt:i4>
      </vt:variant>
      <vt:variant>
        <vt:i4>104</vt:i4>
      </vt:variant>
      <vt:variant>
        <vt:i4>0</vt:i4>
      </vt:variant>
      <vt:variant>
        <vt:i4>5</vt:i4>
      </vt:variant>
      <vt:variant>
        <vt:lpwstr/>
      </vt:variant>
      <vt:variant>
        <vt:lpwstr>_Toc227658211</vt:lpwstr>
      </vt:variant>
      <vt:variant>
        <vt:i4>1703986</vt:i4>
      </vt:variant>
      <vt:variant>
        <vt:i4>98</vt:i4>
      </vt:variant>
      <vt:variant>
        <vt:i4>0</vt:i4>
      </vt:variant>
      <vt:variant>
        <vt:i4>5</vt:i4>
      </vt:variant>
      <vt:variant>
        <vt:lpwstr/>
      </vt:variant>
      <vt:variant>
        <vt:lpwstr>_Toc227658210</vt:lpwstr>
      </vt:variant>
      <vt:variant>
        <vt:i4>1769522</vt:i4>
      </vt:variant>
      <vt:variant>
        <vt:i4>92</vt:i4>
      </vt:variant>
      <vt:variant>
        <vt:i4>0</vt:i4>
      </vt:variant>
      <vt:variant>
        <vt:i4>5</vt:i4>
      </vt:variant>
      <vt:variant>
        <vt:lpwstr/>
      </vt:variant>
      <vt:variant>
        <vt:lpwstr>_Toc227658209</vt:lpwstr>
      </vt:variant>
      <vt:variant>
        <vt:i4>1769522</vt:i4>
      </vt:variant>
      <vt:variant>
        <vt:i4>86</vt:i4>
      </vt:variant>
      <vt:variant>
        <vt:i4>0</vt:i4>
      </vt:variant>
      <vt:variant>
        <vt:i4>5</vt:i4>
      </vt:variant>
      <vt:variant>
        <vt:lpwstr/>
      </vt:variant>
      <vt:variant>
        <vt:lpwstr>_Toc227658208</vt:lpwstr>
      </vt:variant>
      <vt:variant>
        <vt:i4>1769522</vt:i4>
      </vt:variant>
      <vt:variant>
        <vt:i4>80</vt:i4>
      </vt:variant>
      <vt:variant>
        <vt:i4>0</vt:i4>
      </vt:variant>
      <vt:variant>
        <vt:i4>5</vt:i4>
      </vt:variant>
      <vt:variant>
        <vt:lpwstr/>
      </vt:variant>
      <vt:variant>
        <vt:lpwstr>_Toc227658207</vt:lpwstr>
      </vt:variant>
      <vt:variant>
        <vt:i4>1769522</vt:i4>
      </vt:variant>
      <vt:variant>
        <vt:i4>74</vt:i4>
      </vt:variant>
      <vt:variant>
        <vt:i4>0</vt:i4>
      </vt:variant>
      <vt:variant>
        <vt:i4>5</vt:i4>
      </vt:variant>
      <vt:variant>
        <vt:lpwstr/>
      </vt:variant>
      <vt:variant>
        <vt:lpwstr>_Toc227658206</vt:lpwstr>
      </vt:variant>
      <vt:variant>
        <vt:i4>1769522</vt:i4>
      </vt:variant>
      <vt:variant>
        <vt:i4>68</vt:i4>
      </vt:variant>
      <vt:variant>
        <vt:i4>0</vt:i4>
      </vt:variant>
      <vt:variant>
        <vt:i4>5</vt:i4>
      </vt:variant>
      <vt:variant>
        <vt:lpwstr/>
      </vt:variant>
      <vt:variant>
        <vt:lpwstr>_Toc227658205</vt:lpwstr>
      </vt:variant>
      <vt:variant>
        <vt:i4>1769522</vt:i4>
      </vt:variant>
      <vt:variant>
        <vt:i4>62</vt:i4>
      </vt:variant>
      <vt:variant>
        <vt:i4>0</vt:i4>
      </vt:variant>
      <vt:variant>
        <vt:i4>5</vt:i4>
      </vt:variant>
      <vt:variant>
        <vt:lpwstr/>
      </vt:variant>
      <vt:variant>
        <vt:lpwstr>_Toc227658204</vt:lpwstr>
      </vt:variant>
      <vt:variant>
        <vt:i4>1769522</vt:i4>
      </vt:variant>
      <vt:variant>
        <vt:i4>56</vt:i4>
      </vt:variant>
      <vt:variant>
        <vt:i4>0</vt:i4>
      </vt:variant>
      <vt:variant>
        <vt:i4>5</vt:i4>
      </vt:variant>
      <vt:variant>
        <vt:lpwstr/>
      </vt:variant>
      <vt:variant>
        <vt:lpwstr>_Toc227658203</vt:lpwstr>
      </vt:variant>
      <vt:variant>
        <vt:i4>1769522</vt:i4>
      </vt:variant>
      <vt:variant>
        <vt:i4>50</vt:i4>
      </vt:variant>
      <vt:variant>
        <vt:i4>0</vt:i4>
      </vt:variant>
      <vt:variant>
        <vt:i4>5</vt:i4>
      </vt:variant>
      <vt:variant>
        <vt:lpwstr/>
      </vt:variant>
      <vt:variant>
        <vt:lpwstr>_Toc227658202</vt:lpwstr>
      </vt:variant>
      <vt:variant>
        <vt:i4>1769522</vt:i4>
      </vt:variant>
      <vt:variant>
        <vt:i4>44</vt:i4>
      </vt:variant>
      <vt:variant>
        <vt:i4>0</vt:i4>
      </vt:variant>
      <vt:variant>
        <vt:i4>5</vt:i4>
      </vt:variant>
      <vt:variant>
        <vt:lpwstr/>
      </vt:variant>
      <vt:variant>
        <vt:lpwstr>_Toc227658201</vt:lpwstr>
      </vt:variant>
      <vt:variant>
        <vt:i4>1769522</vt:i4>
      </vt:variant>
      <vt:variant>
        <vt:i4>38</vt:i4>
      </vt:variant>
      <vt:variant>
        <vt:i4>0</vt:i4>
      </vt:variant>
      <vt:variant>
        <vt:i4>5</vt:i4>
      </vt:variant>
      <vt:variant>
        <vt:lpwstr/>
      </vt:variant>
      <vt:variant>
        <vt:lpwstr>_Toc227658200</vt:lpwstr>
      </vt:variant>
      <vt:variant>
        <vt:i4>1179697</vt:i4>
      </vt:variant>
      <vt:variant>
        <vt:i4>32</vt:i4>
      </vt:variant>
      <vt:variant>
        <vt:i4>0</vt:i4>
      </vt:variant>
      <vt:variant>
        <vt:i4>5</vt:i4>
      </vt:variant>
      <vt:variant>
        <vt:lpwstr/>
      </vt:variant>
      <vt:variant>
        <vt:lpwstr>_Toc227658199</vt:lpwstr>
      </vt:variant>
      <vt:variant>
        <vt:i4>1179697</vt:i4>
      </vt:variant>
      <vt:variant>
        <vt:i4>26</vt:i4>
      </vt:variant>
      <vt:variant>
        <vt:i4>0</vt:i4>
      </vt:variant>
      <vt:variant>
        <vt:i4>5</vt:i4>
      </vt:variant>
      <vt:variant>
        <vt:lpwstr/>
      </vt:variant>
      <vt:variant>
        <vt:lpwstr>_Toc227658198</vt:lpwstr>
      </vt:variant>
      <vt:variant>
        <vt:i4>1179697</vt:i4>
      </vt:variant>
      <vt:variant>
        <vt:i4>20</vt:i4>
      </vt:variant>
      <vt:variant>
        <vt:i4>0</vt:i4>
      </vt:variant>
      <vt:variant>
        <vt:i4>5</vt:i4>
      </vt:variant>
      <vt:variant>
        <vt:lpwstr/>
      </vt:variant>
      <vt:variant>
        <vt:lpwstr>_Toc227658197</vt:lpwstr>
      </vt:variant>
      <vt:variant>
        <vt:i4>1048615</vt:i4>
      </vt:variant>
      <vt:variant>
        <vt:i4>15</vt:i4>
      </vt:variant>
      <vt:variant>
        <vt:i4>0</vt:i4>
      </vt:variant>
      <vt:variant>
        <vt:i4>5</vt:i4>
      </vt:variant>
      <vt:variant>
        <vt:lpwstr>mailto:veronique@noozo.be</vt:lpwstr>
      </vt:variant>
      <vt:variant>
        <vt:lpwstr/>
      </vt:variant>
      <vt:variant>
        <vt:i4>7798878</vt:i4>
      </vt:variant>
      <vt:variant>
        <vt:i4>12</vt:i4>
      </vt:variant>
      <vt:variant>
        <vt:i4>0</vt:i4>
      </vt:variant>
      <vt:variant>
        <vt:i4>5</vt:i4>
      </vt:variant>
      <vt:variant>
        <vt:lpwstr>mailto:tom@noozo.be</vt:lpwstr>
      </vt:variant>
      <vt:variant>
        <vt:lpwstr/>
      </vt:variant>
      <vt:variant>
        <vt:i4>6357049</vt:i4>
      </vt:variant>
      <vt:variant>
        <vt:i4>9</vt:i4>
      </vt:variant>
      <vt:variant>
        <vt:i4>0</vt:i4>
      </vt:variant>
      <vt:variant>
        <vt:i4>5</vt:i4>
      </vt:variant>
      <vt:variant>
        <vt:lpwstr>http://www.handicapenarbeid.be/</vt:lpwstr>
      </vt:variant>
      <vt:variant>
        <vt:lpwstr/>
      </vt:variant>
      <vt:variant>
        <vt:i4>4456548</vt:i4>
      </vt:variant>
      <vt:variant>
        <vt:i4>6</vt:i4>
      </vt:variant>
      <vt:variant>
        <vt:i4>0</vt:i4>
      </vt:variant>
      <vt:variant>
        <vt:i4>5</vt:i4>
      </vt:variant>
      <vt:variant>
        <vt:lpwstr>mailto:info@handicapenarbeid.be</vt:lpwstr>
      </vt:variant>
      <vt:variant>
        <vt:lpwstr/>
      </vt:variant>
      <vt:variant>
        <vt:i4>524302</vt:i4>
      </vt:variant>
      <vt:variant>
        <vt:i4>3</vt:i4>
      </vt:variant>
      <vt:variant>
        <vt:i4>0</vt:i4>
      </vt:variant>
      <vt:variant>
        <vt:i4>5</vt:i4>
      </vt:variant>
      <vt:variant>
        <vt:lpwstr>http://www.noozo.be/</vt:lpwstr>
      </vt:variant>
      <vt:variant>
        <vt:lpwstr/>
      </vt:variant>
      <vt:variant>
        <vt:i4>7536711</vt:i4>
      </vt:variant>
      <vt:variant>
        <vt:i4>0</vt:i4>
      </vt:variant>
      <vt:variant>
        <vt:i4>0</vt:i4>
      </vt:variant>
      <vt:variant>
        <vt:i4>5</vt:i4>
      </vt:variant>
      <vt:variant>
        <vt:lpwstr>mailto:info@noozo.be</vt:lpwstr>
      </vt:variant>
      <vt:variant>
        <vt:lpwstr/>
      </vt:variant>
      <vt:variant>
        <vt:i4>2949240</vt:i4>
      </vt:variant>
      <vt:variant>
        <vt:i4>27</vt:i4>
      </vt:variant>
      <vt:variant>
        <vt:i4>0</vt:i4>
      </vt:variant>
      <vt:variant>
        <vt:i4>5</vt:i4>
      </vt:variant>
      <vt:variant>
        <vt:lpwstr>https://docs.un.org/en/CRPD/C/GC/8</vt:lpwstr>
      </vt:variant>
      <vt:variant>
        <vt:lpwstr/>
      </vt:variant>
      <vt:variant>
        <vt:i4>2359406</vt:i4>
      </vt:variant>
      <vt:variant>
        <vt:i4>24</vt:i4>
      </vt:variant>
      <vt:variant>
        <vt:i4>0</vt:i4>
      </vt:variant>
      <vt:variant>
        <vt:i4>5</vt:i4>
      </vt:variant>
      <vt:variant>
        <vt:lpwstr>https://www.arbeidszorg.be/over-arbeidszorg</vt:lpwstr>
      </vt:variant>
      <vt:variant>
        <vt:lpwstr/>
      </vt:variant>
      <vt:variant>
        <vt:i4>5767197</vt:i4>
      </vt:variant>
      <vt:variant>
        <vt:i4>21</vt:i4>
      </vt:variant>
      <vt:variant>
        <vt:i4>0</vt:i4>
      </vt:variant>
      <vt:variant>
        <vt:i4>5</vt:i4>
      </vt:variant>
      <vt:variant>
        <vt:lpwstr>https://www.vlaamsmensenrechteninstituut.be/sites/default/files/2024-12/De evaluatie van Vlaanderen door het VN Comit%C3%A9 voor de rechten van personen met een handicap in 2024.pdf</vt:lpwstr>
      </vt:variant>
      <vt:variant>
        <vt:lpwstr/>
      </vt:variant>
      <vt:variant>
        <vt:i4>5374047</vt:i4>
      </vt:variant>
      <vt:variant>
        <vt:i4>18</vt:i4>
      </vt:variant>
      <vt:variant>
        <vt:i4>0</vt:i4>
      </vt:variant>
      <vt:variant>
        <vt:i4>5</vt:i4>
      </vt:variant>
      <vt:variant>
        <vt:lpwstr>https://docs.un.org/en/CRPD/C/BEL/CO/2-3</vt:lpwstr>
      </vt:variant>
      <vt:variant>
        <vt:lpwstr/>
      </vt:variant>
      <vt:variant>
        <vt:i4>2293870</vt:i4>
      </vt:variant>
      <vt:variant>
        <vt:i4>15</vt:i4>
      </vt:variant>
      <vt:variant>
        <vt:i4>0</vt:i4>
      </vt:variant>
      <vt:variant>
        <vt:i4>5</vt:i4>
      </vt:variant>
      <vt:variant>
        <vt:lpwstr>https://www.ohchr.org/en/instruments-mechanisms/instruments/convention-rights-persons-disabilities</vt:lpwstr>
      </vt:variant>
      <vt:variant>
        <vt:lpwstr/>
      </vt:variant>
      <vt:variant>
        <vt:i4>3604526</vt:i4>
      </vt:variant>
      <vt:variant>
        <vt:i4>12</vt:i4>
      </vt:variant>
      <vt:variant>
        <vt:i4>0</vt:i4>
      </vt:variant>
      <vt:variant>
        <vt:i4>5</vt:i4>
      </vt:variant>
      <vt:variant>
        <vt:lpwstr>https://themis.vlaanderen.be/files/36959ac0-2115-11f1-b668-a33ddcd6343c/download?name=VR%202026%202003%20DOC.0255-3%20Decreet%20werk-%20en%20zorgtrajecten%20-%20MvT.pdf&amp;content-disposition=inline</vt:lpwstr>
      </vt:variant>
      <vt:variant>
        <vt:lpwstr/>
      </vt:variant>
      <vt:variant>
        <vt:i4>3604521</vt:i4>
      </vt:variant>
      <vt:variant>
        <vt:i4>9</vt:i4>
      </vt:variant>
      <vt:variant>
        <vt:i4>0</vt:i4>
      </vt:variant>
      <vt:variant>
        <vt:i4>5</vt:i4>
      </vt:variant>
      <vt:variant>
        <vt:lpwstr>https://themis.vlaanderen.be/files/36954ca0-2115-11f1-b668-a33ddcd6343c/download?name=VR%202026%202003%20DOC.0255-2%20Decreet%20werk-%20en%20zorgtrajecten%20-%20decreet.pdf&amp;content-disposition=inline</vt:lpwstr>
      </vt:variant>
      <vt:variant>
        <vt:lpwstr/>
      </vt:variant>
      <vt:variant>
        <vt:i4>3670114</vt:i4>
      </vt:variant>
      <vt:variant>
        <vt:i4>6</vt:i4>
      </vt:variant>
      <vt:variant>
        <vt:i4>0</vt:i4>
      </vt:variant>
      <vt:variant>
        <vt:i4>5</vt:i4>
      </vt:variant>
      <vt:variant>
        <vt:lpwstr>https://www.departementzorg.be/nl/faq/wat-het-verschil-met-ama-se-arbeidsmatige-activiteiten-de-sociale-economie-en-begeleid-werken</vt:lpwstr>
      </vt:variant>
      <vt:variant>
        <vt:lpwstr/>
      </vt:variant>
      <vt:variant>
        <vt:i4>4259843</vt:i4>
      </vt:variant>
      <vt:variant>
        <vt:i4>3</vt:i4>
      </vt:variant>
      <vt:variant>
        <vt:i4>0</vt:i4>
      </vt:variant>
      <vt:variant>
        <vt:i4>5</vt:i4>
      </vt:variant>
      <vt:variant>
        <vt:lpwstr>https://www.noozo.be/nl/adviezen/advies-werk-en-zorgtrajecten</vt:lpwstr>
      </vt:variant>
      <vt:variant>
        <vt:lpwstr/>
      </vt:variant>
      <vt:variant>
        <vt:i4>5373960</vt:i4>
      </vt:variant>
      <vt:variant>
        <vt:i4>0</vt:i4>
      </vt:variant>
      <vt:variant>
        <vt:i4>0</vt:i4>
      </vt:variant>
      <vt:variant>
        <vt:i4>5</vt:i4>
      </vt:variant>
      <vt:variant>
        <vt:lpwstr>https://codex.vlaanderen.be/PrintDocument.ashx?id=1037311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Advies Werk- en Zorgtrajecten</dc:title>
  <dc:subject/>
  <dc:creator/>
  <cp:keywords/>
  <dc:description/>
  <cp:lastModifiedBy/>
  <cp:revision>1</cp:revision>
  <dcterms:created xsi:type="dcterms:W3CDTF">2026-04-22T20:10:00Z</dcterms:created>
  <dcterms:modified xsi:type="dcterms:W3CDTF">2026-04-22T20:10:00Z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0x0101009FC7DE63E6B7B14A8DCDB87405A05468</vt:lpwstr>
  </property>
</Properties>
</file>